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contextualSpacing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附件1</w:t>
      </w:r>
    </w:p>
    <w:p>
      <w:pPr>
        <w:spacing w:line="36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表一、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部门/单位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收支总体情况表</w:t>
      </w:r>
    </w:p>
    <w:p>
      <w:pPr>
        <w:jc w:val="right"/>
        <w:rPr>
          <w:rFonts w:hint="default"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color w:val="000000"/>
          <w:kern w:val="0"/>
          <w:sz w:val="18"/>
          <w:szCs w:val="18"/>
        </w:rPr>
        <w:t>单位：万元</w:t>
      </w:r>
    </w:p>
    <w:tbl>
      <w:tblPr>
        <w:tblStyle w:val="9"/>
        <w:tblW w:w="96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1600"/>
        <w:gridCol w:w="3236"/>
        <w:gridCol w:w="14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收     入</w:t>
            </w:r>
          </w:p>
        </w:tc>
        <w:tc>
          <w:tcPr>
            <w:tcW w:w="4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支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一、一般公共预算财政拨款收入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90.292544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三、国有资本经营预算收入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四、教育专户核算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五、事业收入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六、上级补助收入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七、附属单位上缴收入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八、经营收入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8.595469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九、其他收入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九、社会保险基金支出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十、卫生健康支出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3.267284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十一、节能环保支出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十二、城乡社区支出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十三、农林水支出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62.964299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十四、交通运输支出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十五、资源勘探工业信息等支出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十六、商业服务业等支出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十七、金融支出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十八、援助其他地区支出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十九、自然资源海洋气象等支出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二十、住房保障支出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15.465492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二十一、粮油物资储备支出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二十二、国有资本经营预算支出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二十三、灾害防治及应急管理支出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二十四、预备费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二十五、其他支出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二十六、转移性支出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二十七、债务还本支出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二十八、债务付息支出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二十九、债务发行费用支出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三十、抗疫特别国债还本支出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18"/>
                <w:szCs w:val="18"/>
                <w:lang w:val="en-US" w:eastAsia="zh-CN"/>
              </w:rPr>
              <w:t>90.2925449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90.292544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十、上年结转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三十一、结转下年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十一、上年结余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18"/>
                <w:szCs w:val="18"/>
                <w:lang w:val="en-US" w:eastAsia="zh-CN"/>
              </w:rPr>
              <w:t>90.292544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1412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18"/>
                <w:szCs w:val="18"/>
                <w:lang w:val="en-US" w:eastAsia="zh-CN"/>
              </w:rPr>
              <w:t>90.292544</w:t>
            </w: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Times New Roman" w:hAnsi="Times New Roman" w:eastAsia="仿宋_GB2312" w:cs="Times New Roman"/>
          <w:sz w:val="18"/>
          <w:szCs w:val="18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备注：无内容应公开空表并说明情况。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表二、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部门/单位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收入总体情况表</w:t>
      </w:r>
    </w:p>
    <w:p>
      <w:pPr>
        <w:jc w:val="right"/>
        <w:rPr>
          <w:rFonts w:hint="default"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color w:val="000000"/>
          <w:kern w:val="0"/>
          <w:sz w:val="18"/>
          <w:szCs w:val="18"/>
        </w:rPr>
        <w:t>单位：万元</w:t>
      </w:r>
    </w:p>
    <w:tbl>
      <w:tblPr>
        <w:tblStyle w:val="9"/>
        <w:tblW w:w="95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2"/>
        <w:gridCol w:w="2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  <w:t>一、一般公共预算财政拨款收入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90.292544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       财政拨款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90.292544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       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  <w:t>三、国有资本经营预算收入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       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  <w:t>四、教育专户核算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       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  <w:t>五、事业收入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       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  <w:t>六、上级补助收入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       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  <w:t>七、附属单位上缴收入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       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  <w:t>八、经营收入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       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  <w:t>九、其他收入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       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  <w:t xml:space="preserve">        本年收入合计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90.292544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  <w:t>十、上年结转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       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  <w:t>十一、上年结余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       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  <w:t xml:space="preserve">        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90.292544</w:t>
            </w: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Times New Roman" w:hAnsi="Times New Roman" w:cs="Times New Roman"/>
          <w:bCs/>
          <w:color w:val="000000"/>
          <w:sz w:val="18"/>
          <w:szCs w:val="18"/>
        </w:rPr>
      </w:pPr>
      <w:r>
        <w:rPr>
          <w:rFonts w:hint="default" w:ascii="Times New Roman" w:hAnsi="Times New Roman" w:cs="Times New Roman"/>
          <w:bCs/>
          <w:color w:val="000000"/>
          <w:sz w:val="18"/>
          <w:szCs w:val="18"/>
        </w:rPr>
        <w:t>备注：无内容应公开空表并说明情况。</w:t>
      </w:r>
    </w:p>
    <w:p>
      <w:pPr>
        <w:tabs>
          <w:tab w:val="left" w:pos="1272"/>
        </w:tabs>
        <w:rPr>
          <w:rFonts w:hint="default" w:ascii="Times New Roman" w:hAnsi="Times New Roman" w:eastAsia="仿宋_GB2312" w:cs="Times New Roman"/>
          <w:sz w:val="18"/>
          <w:szCs w:val="18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ab/>
      </w:r>
    </w:p>
    <w:p>
      <w:pPr>
        <w:tabs>
          <w:tab w:val="left" w:pos="1272"/>
        </w:tabs>
        <w:rPr>
          <w:rFonts w:hint="default" w:ascii="Times New Roman" w:hAnsi="Times New Roman" w:eastAsia="仿宋_GB2312" w:cs="Times New Roman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18"/>
          <w:szCs w:val="18"/>
        </w:rPr>
        <w:tab/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表三、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部门/单位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支出总体情况表</w:t>
      </w:r>
    </w:p>
    <w:p>
      <w:pPr>
        <w:jc w:val="right"/>
        <w:rPr>
          <w:rFonts w:hint="default"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color w:val="000000"/>
          <w:kern w:val="0"/>
          <w:sz w:val="18"/>
          <w:szCs w:val="18"/>
        </w:rPr>
        <w:t>单位：万元</w:t>
      </w:r>
    </w:p>
    <w:tbl>
      <w:tblPr>
        <w:tblStyle w:val="9"/>
        <w:tblW w:w="971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8"/>
        <w:gridCol w:w="1531"/>
        <w:gridCol w:w="1531"/>
        <w:gridCol w:w="1531"/>
        <w:gridCol w:w="15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支出合计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总计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90.292544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90.292544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8.595469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8.595469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行政事业单位养老支出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8.042544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8.042544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8.042544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8.042544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其他社会保障和就业支出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0.552925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0.552925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其他社会保障和就业支出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0.552925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0.552925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卫生健康支出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3.267284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3.267284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行政事业单位医疗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3.267284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3.267284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事业单位医疗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3.267284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3.267284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农林水支出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62.964299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62.964299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农业农村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62.964299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62.964299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事业运行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62.964299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62.964299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住房保障支出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15.465492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15.465492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住房改革支出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15.465492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15.465492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住房公积金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15.465492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15.465492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备注：无内容应公开空表并说明情况。</w:t>
      </w: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tabs>
          <w:tab w:val="left" w:pos="4056"/>
        </w:tabs>
        <w:rPr>
          <w:rFonts w:hint="default" w:ascii="Times New Roman" w:hAnsi="Times New Roman" w:eastAsia="仿宋_GB2312" w:cs="Times New Roman"/>
          <w:sz w:val="18"/>
          <w:szCs w:val="18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ab/>
      </w:r>
    </w:p>
    <w:p>
      <w:pPr>
        <w:tabs>
          <w:tab w:val="left" w:pos="4056"/>
        </w:tabs>
        <w:rPr>
          <w:rFonts w:hint="default" w:ascii="Times New Roman" w:hAnsi="Times New Roman" w:eastAsia="仿宋_GB2312" w:cs="Times New Roman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18"/>
          <w:szCs w:val="18"/>
        </w:rPr>
        <w:tab/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表四、财政拨款收支总体情况表</w:t>
      </w:r>
    </w:p>
    <w:p>
      <w:pPr>
        <w:jc w:val="right"/>
        <w:rPr>
          <w:rFonts w:hint="default"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color w:val="000000"/>
          <w:kern w:val="0"/>
          <w:sz w:val="18"/>
          <w:szCs w:val="18"/>
        </w:rPr>
        <w:t>单位：万元</w:t>
      </w:r>
    </w:p>
    <w:tbl>
      <w:tblPr>
        <w:tblStyle w:val="9"/>
        <w:tblW w:w="98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1363"/>
        <w:gridCol w:w="3882"/>
        <w:gridCol w:w="13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收      入</w:t>
            </w:r>
          </w:p>
        </w:tc>
        <w:tc>
          <w:tcPr>
            <w:tcW w:w="5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支 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一、本年收入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90.292544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一、本年支出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90.292544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（一）一般公共预算财政拨款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90.292544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（一）一般公共服务支出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（二）政府性基金预算财政拨款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（二）外交支出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（三）国有资本经营预算财政拨款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（三）国防支出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（四）公共安全支出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（五）教育支出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（六）科学技术支出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（七）文化体育与传媒支出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（八）社会保障和就业支出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8.595469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（九）社会保险基金支出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（十）卫生健康支出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3.267284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（十一）节能环保支出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（十二）城乡社区支出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（十三）农林水支出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62.964299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（十四）交通运输支出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（十五）资源勘探工业信息等支出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（十六）商业服务业等支出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（十七）金融支出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（十八）援助其他地区支出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（十九）自然资源海洋气象等支出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（二十）住房保障支出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15.465492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（二十一）粮油物资储备支出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（二十二）国有资本经营预算支出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（二十三）灾害防治及应急管理支出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（二十四）预备费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（二十五）其他支出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（二十六）债务还本支出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（二十七）债务付息支出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（二十八）债务发行费用支出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（二十九）抗疫特别国债还本支出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收  入  总  计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90.292544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支  出  总  计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90.292544</w:t>
            </w: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Times New Roman" w:hAnsi="Times New Roman" w:cs="Times New Roman"/>
          <w:bCs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bCs/>
          <w:color w:val="000000"/>
          <w:kern w:val="0"/>
          <w:sz w:val="18"/>
          <w:szCs w:val="18"/>
        </w:rPr>
        <w:t>备注：无内容应公开空表并说明情况。</w:t>
      </w: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tabs>
          <w:tab w:val="left" w:pos="2784"/>
        </w:tabs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tabs>
          <w:tab w:val="left" w:pos="2784"/>
        </w:tabs>
        <w:rPr>
          <w:rFonts w:hint="default" w:ascii="Times New Roman" w:hAnsi="Times New Roman" w:eastAsia="仿宋_GB2312" w:cs="Times New Roman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18"/>
          <w:szCs w:val="18"/>
        </w:rPr>
        <w:tab/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表五、财政拨款支出表</w:t>
      </w:r>
    </w:p>
    <w:p>
      <w:pPr>
        <w:jc w:val="right"/>
        <w:rPr>
          <w:rFonts w:hint="default"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color w:val="000000"/>
          <w:kern w:val="0"/>
          <w:sz w:val="18"/>
          <w:szCs w:val="18"/>
        </w:rPr>
        <w:t>单位：万元</w:t>
      </w:r>
    </w:p>
    <w:tbl>
      <w:tblPr>
        <w:tblStyle w:val="9"/>
        <w:tblW w:w="14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5"/>
        <w:gridCol w:w="1065"/>
        <w:gridCol w:w="1066"/>
        <w:gridCol w:w="1025"/>
        <w:gridCol w:w="1066"/>
        <w:gridCol w:w="1066"/>
        <w:gridCol w:w="1025"/>
        <w:gridCol w:w="1066"/>
        <w:gridCol w:w="1066"/>
        <w:gridCol w:w="1025"/>
        <w:gridCol w:w="1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国有资本经营预算支出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总计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90.292544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90.292544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90.292544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武山县农业农村局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90.292544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90.292544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90.292544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甘肃省农业广播电视学校武山县分校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90.292544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90.292544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90.292544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备注：无内容应公开空表并说明情况。</w:t>
      </w: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tabs>
          <w:tab w:val="left" w:pos="3936"/>
        </w:tabs>
        <w:rPr>
          <w:rFonts w:hint="default" w:ascii="Times New Roman" w:hAnsi="Times New Roman" w:eastAsia="仿宋_GB2312" w:cs="Times New Roman"/>
          <w:sz w:val="18"/>
          <w:szCs w:val="18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ab/>
      </w:r>
    </w:p>
    <w:p>
      <w:pPr>
        <w:tabs>
          <w:tab w:val="left" w:pos="3936"/>
        </w:tabs>
        <w:rPr>
          <w:rFonts w:hint="default" w:ascii="Times New Roman" w:hAnsi="Times New Roman" w:eastAsia="仿宋_GB2312" w:cs="Times New Roman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18"/>
          <w:szCs w:val="18"/>
        </w:rPr>
        <w:tab/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表六、一般公共预算支出情况表</w:t>
      </w:r>
    </w:p>
    <w:p>
      <w:pPr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18"/>
          <w:szCs w:val="18"/>
        </w:rPr>
        <w:t>单位：万元</w:t>
      </w:r>
    </w:p>
    <w:tbl>
      <w:tblPr>
        <w:tblStyle w:val="9"/>
        <w:tblW w:w="95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4253"/>
        <w:gridCol w:w="1417"/>
        <w:gridCol w:w="1418"/>
        <w:gridCol w:w="14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3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90.292544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90.292544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208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8.595469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8.595469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20805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行政事业单位养老支出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8.042544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8.042544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2080505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8.042544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8.042544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20899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0.552925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0.552925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2089999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0.552925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0.552925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210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卫生健康支出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3.267284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3.267284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21011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行政事业单位医疗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3.267284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3.267284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2101102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事业单位医疗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3.267284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3.267284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213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农林水支出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62.964299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62.964299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21301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农业农村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62.964299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62.964299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2130104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事业运行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62.964299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62.964299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221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住房保障支出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15.465492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15.465492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22102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住房改革支出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15.465492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15.465492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2210201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住房公积金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15.465492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15.465492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备注：无内容应公开空表并说明情况。</w:t>
      </w: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tabs>
          <w:tab w:val="left" w:pos="2472"/>
        </w:tabs>
        <w:rPr>
          <w:rFonts w:hint="default" w:ascii="Times New Roman" w:hAnsi="Times New Roman" w:eastAsia="仿宋_GB2312" w:cs="Times New Roman"/>
          <w:sz w:val="18"/>
          <w:szCs w:val="18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ab/>
      </w:r>
    </w:p>
    <w:p>
      <w:pPr>
        <w:tabs>
          <w:tab w:val="left" w:pos="2472"/>
        </w:tabs>
        <w:rPr>
          <w:rFonts w:hint="default" w:ascii="Times New Roman" w:hAnsi="Times New Roman" w:eastAsia="仿宋_GB2312" w:cs="Times New Roman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18"/>
          <w:szCs w:val="18"/>
        </w:rPr>
        <w:tab/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表七、一般公共预算基本支出情况表</w:t>
      </w:r>
    </w:p>
    <w:p>
      <w:pPr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18"/>
          <w:szCs w:val="18"/>
        </w:rPr>
        <w:t>单位：万元</w:t>
      </w:r>
    </w:p>
    <w:tbl>
      <w:tblPr>
        <w:tblStyle w:val="9"/>
        <w:tblW w:w="94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252"/>
        <w:gridCol w:w="1559"/>
        <w:gridCol w:w="1418"/>
        <w:gridCol w:w="12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经济分类科目</w:t>
            </w:r>
          </w:p>
        </w:tc>
        <w:tc>
          <w:tcPr>
            <w:tcW w:w="4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一般公共预算基本支出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公用经费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总计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90.292544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82.484781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7.807763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301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工资福利支出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82.484781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82.484781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30108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机关事业单位基本养老保险缴费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8.042544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8.042544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30112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其他社会保障缴费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0.552925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0.552925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30110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职工基本医疗保险缴费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3.267284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3.267284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30101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基本工资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31.102236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31.102236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30102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津贴补贴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4.428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4.428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3010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奖金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7.5123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7.5123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30107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绩效工资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12.114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12.114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30113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住房公积金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15.465492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15.465492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商品和服务支出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7.807763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7.807763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30201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办公费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2.637018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2.637018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30299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其他商品和服务支出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1.945482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1.945482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30228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工会经费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0.574099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0.574099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30229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福利费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1.19604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1.19604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30216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培训费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0.717624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0.717624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30208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取暖费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0.4375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0.4375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30206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电费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30207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邮电费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</w:t>
            </w: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备注：无内容应公开空表并说明情况。</w:t>
      </w: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tabs>
          <w:tab w:val="left" w:pos="1512"/>
        </w:tabs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ab/>
      </w:r>
    </w:p>
    <w:p>
      <w:pPr>
        <w:tabs>
          <w:tab w:val="left" w:pos="1512"/>
        </w:tabs>
        <w:rPr>
          <w:rFonts w:hint="default" w:ascii="Times New Roman" w:hAnsi="Times New Roman" w:eastAsia="仿宋_GB2312" w:cs="Times New Roman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18"/>
          <w:szCs w:val="18"/>
        </w:rPr>
        <w:tab/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表八、一般公共预算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财政拨款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“三公”经费、会议费、培训费支出情况表</w:t>
      </w:r>
    </w:p>
    <w:p>
      <w:pPr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18"/>
          <w:szCs w:val="18"/>
        </w:rPr>
        <w:t>单位：万元</w:t>
      </w:r>
    </w:p>
    <w:tbl>
      <w:tblPr>
        <w:tblStyle w:val="9"/>
        <w:tblW w:w="144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5"/>
        <w:gridCol w:w="1358"/>
        <w:gridCol w:w="1361"/>
        <w:gridCol w:w="1361"/>
        <w:gridCol w:w="1361"/>
        <w:gridCol w:w="1362"/>
        <w:gridCol w:w="1265"/>
        <w:gridCol w:w="1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680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培训费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因公出国（境）费用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公务用车购置和运行费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公务用车购置费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公务用车运行费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总计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0.717624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武山县农业农村局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0.717624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甘肃省农业广播电视学校武山县分校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0.717624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CCCCFF" w:fill="FFFFFF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备注：无内容应公开空表并说明情况。</w:t>
      </w: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tabs>
          <w:tab w:val="left" w:pos="1812"/>
        </w:tabs>
        <w:rPr>
          <w:rFonts w:hint="default" w:ascii="Times New Roman" w:hAnsi="Times New Roman" w:eastAsia="仿宋_GB2312" w:cs="Times New Roman"/>
          <w:sz w:val="18"/>
          <w:szCs w:val="18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ab/>
      </w:r>
    </w:p>
    <w:p>
      <w:pPr>
        <w:tabs>
          <w:tab w:val="left" w:pos="1812"/>
        </w:tabs>
        <w:rPr>
          <w:rFonts w:hint="default" w:ascii="Times New Roman" w:hAnsi="Times New Roman" w:eastAsia="仿宋_GB2312" w:cs="Times New Roman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18"/>
          <w:szCs w:val="18"/>
        </w:rPr>
        <w:tab/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表九、一般公共预算财政拨款机关运行经费表</w:t>
      </w:r>
    </w:p>
    <w:p>
      <w:pPr>
        <w:wordWrap w:val="0"/>
        <w:jc w:val="right"/>
        <w:rPr>
          <w:rFonts w:hint="default"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9"/>
        <w:tblW w:w="941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121"/>
        <w:gridCol w:w="1814"/>
        <w:gridCol w:w="1814"/>
        <w:gridCol w:w="18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[30201]办公费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[30202]印刷费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[30205]水费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[30206]电费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[30207]邮电费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[30208]取暖费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[30209]物业管理费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[30211]差旅费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[30213]维修（护）费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[30215]会议费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[30218]专用材料费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[30229]福利费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[30231]公务用车运行维护费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[30299]其他商品和服务支出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[31002]办公设备购置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Times New Roman" w:hAnsi="Times New Roman" w:eastAsia="仿宋_GB2312" w:cs="Times New Roman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备注：无内容应公开空表并说明情况。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表十、政府性基金预算支出情况表</w:t>
      </w:r>
    </w:p>
    <w:p>
      <w:pPr>
        <w:wordWrap w:val="0"/>
        <w:jc w:val="right"/>
        <w:rPr>
          <w:rFonts w:hint="default"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9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总计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Times New Roman" w:hAnsi="Times New Roman" w:eastAsia="仿宋_GB2312" w:cs="Times New Roman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备注：无内容应公开空表并说明情况。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表十一、部门管理转移支付表</w:t>
      </w:r>
    </w:p>
    <w:p>
      <w:pPr>
        <w:wordWrap w:val="0"/>
        <w:jc w:val="right"/>
        <w:rPr>
          <w:rFonts w:hint="default"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9"/>
        <w:tblW w:w="952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1361"/>
        <w:gridCol w:w="1361"/>
        <w:gridCol w:w="1361"/>
        <w:gridCol w:w="1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一般公共预算项目支出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政府性基金预算项目支出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国有资本经营预算项目支出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总计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Times New Roman" w:hAnsi="Times New Roman" w:eastAsia="仿宋_GB2312" w:cs="Times New Roman"/>
          <w:sz w:val="18"/>
          <w:szCs w:val="18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备注：无内容应公开空表并说明情况。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br w:type="page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表十二、国有资本经营预算支出情况表</w:t>
      </w:r>
    </w:p>
    <w:p>
      <w:pPr>
        <w:wordWrap w:val="0"/>
        <w:jc w:val="right"/>
        <w:rPr>
          <w:rFonts w:hint="default"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9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总计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Times New Roman" w:hAnsi="Times New Roman" w:eastAsia="仿宋_GB2312" w:cs="Times New Roman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备注：无内容应公开空表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18"/>
          <w:szCs w:val="18"/>
        </w:rPr>
        <w:t>说明情况。</w:t>
      </w: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ODJmYmZmNDM3YmRiZDVmYjljZGY1MzkxYTllOTQ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55841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3DE2078"/>
    <w:rsid w:val="03F82695"/>
    <w:rsid w:val="03FF6C00"/>
    <w:rsid w:val="07784910"/>
    <w:rsid w:val="0EDA52C5"/>
    <w:rsid w:val="113741D2"/>
    <w:rsid w:val="14D56DEF"/>
    <w:rsid w:val="17982698"/>
    <w:rsid w:val="1D34261E"/>
    <w:rsid w:val="1DE12BB1"/>
    <w:rsid w:val="1EAF72D7"/>
    <w:rsid w:val="20B25ECF"/>
    <w:rsid w:val="214750F7"/>
    <w:rsid w:val="21533011"/>
    <w:rsid w:val="24121E1A"/>
    <w:rsid w:val="24420F77"/>
    <w:rsid w:val="26C36A79"/>
    <w:rsid w:val="299D4F22"/>
    <w:rsid w:val="2C963826"/>
    <w:rsid w:val="33B55008"/>
    <w:rsid w:val="37E312B6"/>
    <w:rsid w:val="3E26408D"/>
    <w:rsid w:val="3EFB742C"/>
    <w:rsid w:val="405F5EB3"/>
    <w:rsid w:val="420C31B7"/>
    <w:rsid w:val="42A47D6A"/>
    <w:rsid w:val="44327223"/>
    <w:rsid w:val="464F7B16"/>
    <w:rsid w:val="4B9A7BCE"/>
    <w:rsid w:val="4D522433"/>
    <w:rsid w:val="506957D5"/>
    <w:rsid w:val="50AC1ED6"/>
    <w:rsid w:val="512805F1"/>
    <w:rsid w:val="527E074E"/>
    <w:rsid w:val="579503FF"/>
    <w:rsid w:val="60535296"/>
    <w:rsid w:val="60B961EB"/>
    <w:rsid w:val="62675B5F"/>
    <w:rsid w:val="634C50B3"/>
    <w:rsid w:val="6A5D0277"/>
    <w:rsid w:val="6A6B0841"/>
    <w:rsid w:val="6B8F1A53"/>
    <w:rsid w:val="6D45691D"/>
    <w:rsid w:val="728D2305"/>
    <w:rsid w:val="72FD2525"/>
    <w:rsid w:val="74E76FE8"/>
    <w:rsid w:val="7A823EC6"/>
    <w:rsid w:val="7BE340A1"/>
    <w:rsid w:val="7CA37368"/>
    <w:rsid w:val="7D8D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autoRedefine/>
    <w:qFormat/>
    <w:uiPriority w:val="0"/>
    <w:pPr>
      <w:spacing w:line="480" w:lineRule="auto"/>
      <w:ind w:left="420" w:leftChars="200"/>
    </w:pPr>
    <w:rPr>
      <w:rFonts w:ascii="宋体" w:hAnsi="宋体" w:eastAsia="宋体" w:cs="Times New Roman"/>
    </w:rPr>
  </w:style>
  <w:style w:type="paragraph" w:styleId="4">
    <w:name w:val="annotation text"/>
    <w:basedOn w:val="1"/>
    <w:link w:val="19"/>
    <w:autoRedefine/>
    <w:qFormat/>
    <w:uiPriority w:val="0"/>
    <w:pPr>
      <w:jc w:val="left"/>
    </w:pPr>
  </w:style>
  <w:style w:type="paragraph" w:styleId="5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6"/>
    <w:autoRedefine/>
    <w:qFormat/>
    <w:uiPriority w:val="0"/>
    <w:rPr>
      <w:sz w:val="18"/>
      <w:szCs w:val="18"/>
    </w:rPr>
  </w:style>
  <w:style w:type="character" w:customStyle="1" w:styleId="14">
    <w:name w:val="页眉 Char"/>
    <w:link w:val="7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6">
    <w:name w:val="批注框文本 Char"/>
    <w:link w:val="5"/>
    <w:autoRedefine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3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3"/>
    <w:next w:val="1"/>
    <w:autoRedefine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4"/>
    <w:autoRedefine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autoRedefine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30</Pages>
  <Words>1440</Words>
  <Characters>8209</Characters>
  <Lines>68</Lines>
  <Paragraphs>19</Paragraphs>
  <TotalTime>10</TotalTime>
  <ScaleCrop>false</ScaleCrop>
  <LinksUpToDate>false</LinksUpToDate>
  <CharactersWithSpaces>9630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Administrator</cp:lastModifiedBy>
  <cp:lastPrinted>2022-02-15T07:45:00Z</cp:lastPrinted>
  <dcterms:modified xsi:type="dcterms:W3CDTF">2024-04-01T08:10:19Z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4746AA2B63644A919A7677ADD6665D0C</vt:lpwstr>
  </property>
</Properties>
</file>