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黑体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部门/单位整体支出绩效目标表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9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1943"/>
        <w:gridCol w:w="1332"/>
        <w:gridCol w:w="1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eastAsia="zh-CN"/>
              </w:rPr>
              <w:t>甘肃省农业广播电视学校武山分校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基本支出规范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人才队伍健全并逐步壮大。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资金拨付程序规范、资金使用合理合规，符合项目预算批复和方案规定的用途，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按期完成并达到预期目标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82.48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90.29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7.81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90.92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9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90.29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90.29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资金投入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基本支出预算执行率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项目支出预算执行率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“三公经费”控制率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结转结余变动率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财务管理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财务管理制度健全性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资金使用规范性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采购管理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政府采购规范性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人员管理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在职人员控制率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重点工作管理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重点工作管理制度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健全性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资产管理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资产管理规范性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部门履职目标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农村实用人才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队伍建设健全性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重点项目完成率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农民职称评定人数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部门效果目标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人才队伍建设增长度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增加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项目完成规范性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社会影响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服务对象的满意度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长效管理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中期规划完备程度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完备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人力资源建设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人员培训机制完备性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档案管理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档案管理完备性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br w:type="page"/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（2024年度）</w:t>
      </w:r>
    </w:p>
    <w:tbl>
      <w:tblPr>
        <w:tblStyle w:val="9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3" w:type="pct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8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6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tabs>
          <w:tab w:val="left" w:pos="1848"/>
        </w:tabs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ODJmYmZmNDM3YmRiZDVmYjljZGY1MzkxYTllOTQ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55841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3DE2078"/>
    <w:rsid w:val="03F82695"/>
    <w:rsid w:val="03FF6C00"/>
    <w:rsid w:val="07784910"/>
    <w:rsid w:val="0EDA52C5"/>
    <w:rsid w:val="113741D2"/>
    <w:rsid w:val="14D56DEF"/>
    <w:rsid w:val="17982698"/>
    <w:rsid w:val="17C40D95"/>
    <w:rsid w:val="1D34261E"/>
    <w:rsid w:val="1DE12BB1"/>
    <w:rsid w:val="1EAF72D7"/>
    <w:rsid w:val="20B25ECF"/>
    <w:rsid w:val="214750F7"/>
    <w:rsid w:val="24121E1A"/>
    <w:rsid w:val="24420F77"/>
    <w:rsid w:val="26C36A79"/>
    <w:rsid w:val="299D4F22"/>
    <w:rsid w:val="2C963826"/>
    <w:rsid w:val="33B55008"/>
    <w:rsid w:val="37E312B6"/>
    <w:rsid w:val="3E26408D"/>
    <w:rsid w:val="3EFB742C"/>
    <w:rsid w:val="405F5EB3"/>
    <w:rsid w:val="420C31B7"/>
    <w:rsid w:val="42A47D6A"/>
    <w:rsid w:val="44327223"/>
    <w:rsid w:val="464F7B16"/>
    <w:rsid w:val="4B9A7BCE"/>
    <w:rsid w:val="4D522433"/>
    <w:rsid w:val="506957D5"/>
    <w:rsid w:val="50AC1ED6"/>
    <w:rsid w:val="512805F1"/>
    <w:rsid w:val="527E074E"/>
    <w:rsid w:val="579503FF"/>
    <w:rsid w:val="60535296"/>
    <w:rsid w:val="60B961EB"/>
    <w:rsid w:val="62675B5F"/>
    <w:rsid w:val="634C50B3"/>
    <w:rsid w:val="6A5D0277"/>
    <w:rsid w:val="6A6B0841"/>
    <w:rsid w:val="6B8F1A53"/>
    <w:rsid w:val="6D45691D"/>
    <w:rsid w:val="728D2305"/>
    <w:rsid w:val="72FD2525"/>
    <w:rsid w:val="74E76FE8"/>
    <w:rsid w:val="7A823EC6"/>
    <w:rsid w:val="7BE340A1"/>
    <w:rsid w:val="7CA37368"/>
    <w:rsid w:val="7D8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autoRedefine/>
    <w:qFormat/>
    <w:uiPriority w:val="0"/>
    <w:pPr>
      <w:spacing w:line="480" w:lineRule="auto"/>
      <w:ind w:left="420" w:leftChars="200"/>
    </w:pPr>
    <w:rPr>
      <w:rFonts w:ascii="宋体" w:hAnsi="宋体" w:eastAsia="宋体" w:cs="Times New Roman"/>
    </w:rPr>
  </w:style>
  <w:style w:type="paragraph" w:styleId="4">
    <w:name w:val="annotation text"/>
    <w:basedOn w:val="1"/>
    <w:link w:val="19"/>
    <w:autoRedefine/>
    <w:qFormat/>
    <w:uiPriority w:val="0"/>
    <w:pPr>
      <w:jc w:val="left"/>
    </w:p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6"/>
    <w:autoRedefine/>
    <w:qFormat/>
    <w:uiPriority w:val="0"/>
    <w:rPr>
      <w:sz w:val="18"/>
      <w:szCs w:val="18"/>
    </w:rPr>
  </w:style>
  <w:style w:type="character" w:customStyle="1" w:styleId="14">
    <w:name w:val="页眉 Char"/>
    <w:link w:val="7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批注框文本 Char"/>
    <w:link w:val="5"/>
    <w:autoRedefine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3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3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4"/>
    <w:autoRedefine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30</Pages>
  <Words>1440</Words>
  <Characters>8209</Characters>
  <Lines>68</Lines>
  <Paragraphs>19</Paragraphs>
  <TotalTime>10</TotalTime>
  <ScaleCrop>false</ScaleCrop>
  <LinksUpToDate>false</LinksUpToDate>
  <CharactersWithSpaces>9630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2024-04-01T08:11:32Z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4746AA2B63644A919A7677ADD6665D0C</vt:lpwstr>
  </property>
</Properties>
</file>