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70C6BEE">
      <w:pPr>
        <w:keepNext w:val="0"/>
        <w:keepLines w:val="0"/>
        <w:pageBreakBefore w:val="0"/>
        <w:widowControl w:val="0"/>
        <w:tabs>
          <w:tab w:val="left" w:pos="3943"/>
        </w:tabs>
        <w:kinsoku/>
        <w:wordWrap/>
        <w:overflowPunct/>
        <w:topLinePunct w:val="0"/>
        <w:autoSpaceDE/>
        <w:autoSpaceDN/>
        <w:bidi w:val="0"/>
        <w:adjustRightInd/>
        <w:snapToGrid/>
        <w:spacing w:line="600" w:lineRule="exact"/>
        <w:ind w:left="0" w:leftChars="0" w:right="0" w:rightChars="0" w:firstLine="0" w:firstLineChars="0"/>
        <w:jc w:val="center"/>
        <w:textAlignment w:val="auto"/>
        <w:outlineLvl w:val="9"/>
        <w:rPr>
          <w:rFonts w:hint="eastAsia" w:ascii="方正小标宋简体" w:hAnsi="方正小标宋简体" w:eastAsia="方正小标宋简体" w:cs="方正小标宋简体"/>
          <w:color w:val="000000"/>
          <w:w w:val="100"/>
          <w:sz w:val="44"/>
          <w:szCs w:val="44"/>
          <w:lang w:val="en-US" w:eastAsia="zh-CN"/>
        </w:rPr>
      </w:pPr>
      <w:bookmarkStart w:id="0" w:name="_GoBack"/>
      <w:bookmarkEnd w:id="0"/>
    </w:p>
    <w:p w14:paraId="309690A7">
      <w:pPr>
        <w:keepNext w:val="0"/>
        <w:keepLines w:val="0"/>
        <w:pageBreakBefore w:val="0"/>
        <w:widowControl w:val="0"/>
        <w:tabs>
          <w:tab w:val="left" w:pos="3943"/>
        </w:tabs>
        <w:kinsoku/>
        <w:wordWrap/>
        <w:overflowPunct/>
        <w:topLinePunct w:val="0"/>
        <w:autoSpaceDE/>
        <w:autoSpaceDN/>
        <w:bidi w:val="0"/>
        <w:adjustRightInd/>
        <w:snapToGrid/>
        <w:spacing w:line="600" w:lineRule="exact"/>
        <w:ind w:left="0" w:leftChars="0" w:right="0" w:rightChars="0" w:firstLine="0" w:firstLineChars="0"/>
        <w:jc w:val="center"/>
        <w:textAlignment w:val="auto"/>
        <w:outlineLvl w:val="9"/>
        <w:rPr>
          <w:rFonts w:hint="eastAsia" w:ascii="方正小标宋简体" w:hAnsi="方正小标宋简体" w:eastAsia="方正小标宋简体" w:cs="方正小标宋简体"/>
          <w:color w:val="000000"/>
          <w:w w:val="100"/>
          <w:sz w:val="44"/>
          <w:szCs w:val="44"/>
          <w:lang w:val="en-US" w:eastAsia="zh-CN"/>
        </w:rPr>
      </w:pPr>
      <w:r>
        <w:rPr>
          <w:rFonts w:hint="eastAsia" w:ascii="方正小标宋简体" w:hAnsi="方正小标宋简体" w:eastAsia="方正小标宋简体" w:cs="方正小标宋简体"/>
          <w:color w:val="000000"/>
          <w:w w:val="100"/>
          <w:sz w:val="44"/>
          <w:szCs w:val="44"/>
          <w:lang w:val="en-US" w:eastAsia="zh-CN"/>
        </w:rPr>
        <w:t>2023年省级农业生态环境保护项目</w:t>
      </w:r>
    </w:p>
    <w:p w14:paraId="3B7DEFF4">
      <w:pPr>
        <w:keepNext w:val="0"/>
        <w:keepLines w:val="0"/>
        <w:pageBreakBefore w:val="0"/>
        <w:widowControl w:val="0"/>
        <w:tabs>
          <w:tab w:val="left" w:pos="3943"/>
        </w:tabs>
        <w:kinsoku/>
        <w:wordWrap/>
        <w:overflowPunct/>
        <w:topLinePunct w:val="0"/>
        <w:autoSpaceDE/>
        <w:autoSpaceDN/>
        <w:bidi w:val="0"/>
        <w:adjustRightInd/>
        <w:snapToGrid/>
        <w:spacing w:line="600" w:lineRule="exact"/>
        <w:ind w:left="0" w:leftChars="0" w:right="0" w:rightChars="0" w:firstLine="0" w:firstLineChars="0"/>
        <w:jc w:val="center"/>
        <w:textAlignment w:val="auto"/>
        <w:outlineLvl w:val="9"/>
        <w:rPr>
          <w:rFonts w:hint="eastAsia" w:ascii="方正小标宋简体" w:hAnsi="方正小标宋简体" w:eastAsia="方正小标宋简体" w:cs="方正小标宋简体"/>
          <w:color w:val="000000"/>
          <w:w w:val="100"/>
          <w:sz w:val="44"/>
          <w:szCs w:val="44"/>
          <w:lang w:val="en-US" w:eastAsia="zh-CN"/>
        </w:rPr>
      </w:pPr>
      <w:r>
        <w:rPr>
          <w:rFonts w:hint="eastAsia" w:ascii="方正小标宋简体" w:hAnsi="方正小标宋简体" w:eastAsia="方正小标宋简体" w:cs="方正小标宋简体"/>
          <w:color w:val="000000"/>
          <w:w w:val="100"/>
          <w:sz w:val="44"/>
          <w:szCs w:val="44"/>
          <w:lang w:val="en-US" w:eastAsia="zh-CN"/>
        </w:rPr>
        <w:t>支出绩效评价报告</w:t>
      </w:r>
    </w:p>
    <w:p w14:paraId="4C13B8FA">
      <w:pPr>
        <w:keepNext w:val="0"/>
        <w:keepLines w:val="0"/>
        <w:pageBreakBefore w:val="0"/>
        <w:widowControl w:val="0"/>
        <w:tabs>
          <w:tab w:val="left" w:pos="3943"/>
        </w:tabs>
        <w:kinsoku/>
        <w:wordWrap/>
        <w:overflowPunct/>
        <w:topLinePunct w:val="0"/>
        <w:autoSpaceDE/>
        <w:autoSpaceDN/>
        <w:bidi w:val="0"/>
        <w:adjustRightInd/>
        <w:snapToGrid/>
        <w:spacing w:line="600" w:lineRule="exact"/>
        <w:ind w:left="0" w:leftChars="0" w:right="0" w:rightChars="0" w:firstLine="0" w:firstLineChars="0"/>
        <w:jc w:val="center"/>
        <w:textAlignment w:val="auto"/>
        <w:outlineLvl w:val="9"/>
        <w:rPr>
          <w:rFonts w:hint="eastAsia" w:ascii="方正小标宋简体" w:hAnsi="方正小标宋简体" w:eastAsia="方正小标宋简体" w:cs="方正小标宋简体"/>
          <w:color w:val="000000"/>
          <w:w w:val="100"/>
          <w:sz w:val="44"/>
          <w:szCs w:val="44"/>
          <w:lang w:val="en-US" w:eastAsia="zh-CN"/>
        </w:rPr>
      </w:pPr>
    </w:p>
    <w:p w14:paraId="1F3000EE">
      <w:pPr>
        <w:keepNext w:val="0"/>
        <w:keepLines w:val="0"/>
        <w:pageBreakBefore w:val="0"/>
        <w:widowControl w:val="0"/>
        <w:tabs>
          <w:tab w:val="left" w:pos="3943"/>
        </w:tabs>
        <w:kinsoku/>
        <w:wordWrap/>
        <w:overflowPunct/>
        <w:topLinePunct w:val="0"/>
        <w:autoSpaceDE/>
        <w:autoSpaceDN/>
        <w:bidi w:val="0"/>
        <w:adjustRightInd/>
        <w:snapToGrid/>
        <w:spacing w:line="600" w:lineRule="exact"/>
        <w:ind w:left="0" w:leftChars="0" w:right="0" w:rightChars="0" w:firstLine="0" w:firstLineChars="0"/>
        <w:jc w:val="center"/>
        <w:textAlignment w:val="auto"/>
        <w:outlineLvl w:val="9"/>
        <w:rPr>
          <w:rFonts w:hint="eastAsia" w:ascii="方正小标宋简体" w:hAnsi="方正小标宋简体" w:eastAsia="方正小标宋简体" w:cs="方正小标宋简体"/>
          <w:color w:val="000000"/>
          <w:w w:val="100"/>
          <w:sz w:val="44"/>
          <w:szCs w:val="44"/>
          <w:lang w:val="en-US" w:eastAsia="zh-CN"/>
        </w:rPr>
      </w:pPr>
    </w:p>
    <w:p w14:paraId="4C300A67">
      <w:pPr>
        <w:keepNext w:val="0"/>
        <w:keepLines w:val="0"/>
        <w:pageBreakBefore w:val="0"/>
        <w:widowControl w:val="0"/>
        <w:tabs>
          <w:tab w:val="left" w:pos="3943"/>
        </w:tabs>
        <w:kinsoku/>
        <w:wordWrap/>
        <w:overflowPunct/>
        <w:topLinePunct w:val="0"/>
        <w:autoSpaceDE/>
        <w:autoSpaceDN/>
        <w:bidi w:val="0"/>
        <w:adjustRightInd/>
        <w:snapToGrid/>
        <w:spacing w:line="600" w:lineRule="exact"/>
        <w:ind w:left="0" w:leftChars="0" w:right="0" w:rightChars="0" w:firstLine="0" w:firstLineChars="0"/>
        <w:jc w:val="center"/>
        <w:textAlignment w:val="auto"/>
        <w:outlineLvl w:val="9"/>
        <w:rPr>
          <w:rFonts w:hint="eastAsia" w:ascii="方正小标宋简体" w:hAnsi="方正小标宋简体" w:eastAsia="方正小标宋简体" w:cs="方正小标宋简体"/>
          <w:color w:val="000000"/>
          <w:w w:val="100"/>
          <w:sz w:val="44"/>
          <w:szCs w:val="44"/>
          <w:lang w:val="en-US" w:eastAsia="zh-CN"/>
        </w:rPr>
      </w:pPr>
    </w:p>
    <w:p w14:paraId="41530ADC">
      <w:pPr>
        <w:keepNext w:val="0"/>
        <w:keepLines w:val="0"/>
        <w:pageBreakBefore w:val="0"/>
        <w:widowControl w:val="0"/>
        <w:tabs>
          <w:tab w:val="left" w:pos="3943"/>
        </w:tabs>
        <w:kinsoku/>
        <w:wordWrap/>
        <w:overflowPunct/>
        <w:topLinePunct w:val="0"/>
        <w:autoSpaceDE/>
        <w:autoSpaceDN/>
        <w:bidi w:val="0"/>
        <w:adjustRightInd/>
        <w:snapToGrid/>
        <w:spacing w:line="600" w:lineRule="exact"/>
        <w:ind w:left="0" w:leftChars="0" w:right="0" w:rightChars="0" w:firstLine="0" w:firstLineChars="0"/>
        <w:jc w:val="center"/>
        <w:textAlignment w:val="auto"/>
        <w:outlineLvl w:val="9"/>
        <w:rPr>
          <w:rFonts w:hint="eastAsia" w:ascii="方正小标宋简体" w:hAnsi="方正小标宋简体" w:eastAsia="方正小标宋简体" w:cs="方正小标宋简体"/>
          <w:color w:val="000000"/>
          <w:w w:val="100"/>
          <w:sz w:val="44"/>
          <w:szCs w:val="44"/>
          <w:lang w:val="en-US" w:eastAsia="zh-CN"/>
        </w:rPr>
      </w:pPr>
    </w:p>
    <w:p w14:paraId="4AF0E0DE">
      <w:pPr>
        <w:keepNext w:val="0"/>
        <w:keepLines w:val="0"/>
        <w:pageBreakBefore w:val="0"/>
        <w:widowControl w:val="0"/>
        <w:tabs>
          <w:tab w:val="left" w:pos="3943"/>
        </w:tabs>
        <w:kinsoku/>
        <w:wordWrap/>
        <w:overflowPunct/>
        <w:topLinePunct w:val="0"/>
        <w:autoSpaceDE/>
        <w:autoSpaceDN/>
        <w:bidi w:val="0"/>
        <w:adjustRightInd/>
        <w:snapToGrid/>
        <w:spacing w:line="760" w:lineRule="exact"/>
        <w:ind w:left="0" w:leftChars="0" w:right="0" w:rightChars="0" w:firstLine="0" w:firstLineChars="0"/>
        <w:jc w:val="center"/>
        <w:textAlignment w:val="auto"/>
        <w:outlineLvl w:val="9"/>
        <w:rPr>
          <w:rFonts w:hint="eastAsia" w:ascii="方正小标宋简体" w:hAnsi="方正小标宋简体" w:eastAsia="方正小标宋简体" w:cs="方正小标宋简体"/>
          <w:color w:val="000000"/>
          <w:w w:val="100"/>
          <w:sz w:val="44"/>
          <w:szCs w:val="44"/>
          <w:lang w:val="en-US" w:eastAsia="zh-CN"/>
        </w:rPr>
      </w:pPr>
    </w:p>
    <w:p w14:paraId="1E25045E">
      <w:pPr>
        <w:keepNext w:val="0"/>
        <w:keepLines w:val="0"/>
        <w:pageBreakBefore w:val="0"/>
        <w:widowControl w:val="0"/>
        <w:tabs>
          <w:tab w:val="left" w:pos="3943"/>
        </w:tabs>
        <w:kinsoku/>
        <w:wordWrap/>
        <w:overflowPunct/>
        <w:topLinePunct w:val="0"/>
        <w:autoSpaceDE/>
        <w:autoSpaceDN/>
        <w:bidi w:val="0"/>
        <w:adjustRightInd/>
        <w:snapToGrid/>
        <w:spacing w:line="760" w:lineRule="exact"/>
        <w:ind w:left="0" w:leftChars="0" w:right="0" w:rightChars="0" w:firstLine="0" w:firstLineChars="0"/>
        <w:jc w:val="left"/>
        <w:textAlignment w:val="auto"/>
        <w:outlineLvl w:val="9"/>
        <w:rPr>
          <w:rFonts w:hint="default" w:ascii="宋体" w:hAnsi="宋体" w:eastAsia="宋体" w:cs="宋体"/>
          <w:color w:val="000000"/>
          <w:w w:val="100"/>
          <w:sz w:val="30"/>
          <w:szCs w:val="30"/>
          <w:lang w:val="en-US" w:eastAsia="zh-CN"/>
        </w:rPr>
      </w:pPr>
      <w:r>
        <w:rPr>
          <w:rFonts w:hint="eastAsia" w:ascii="方正小标宋简体" w:hAnsi="方正小标宋简体" w:eastAsia="方正小标宋简体" w:cs="方正小标宋简体"/>
          <w:color w:val="000000"/>
          <w:w w:val="100"/>
          <w:sz w:val="44"/>
          <w:szCs w:val="44"/>
          <w:lang w:val="en-US" w:eastAsia="zh-CN"/>
        </w:rPr>
        <w:t xml:space="preserve">      </w:t>
      </w:r>
      <w:r>
        <w:rPr>
          <w:rFonts w:hint="eastAsia" w:ascii="宋体" w:hAnsi="宋体" w:eastAsia="宋体" w:cs="宋体"/>
          <w:color w:val="000000"/>
          <w:w w:val="100"/>
          <w:sz w:val="30"/>
          <w:szCs w:val="30"/>
          <w:lang w:val="en-US" w:eastAsia="zh-CN"/>
        </w:rPr>
        <w:t>项目名称：</w:t>
      </w:r>
      <w:r>
        <w:rPr>
          <w:rFonts w:hint="eastAsia" w:ascii="仿宋_GB2312" w:hAnsi="仿宋_GB2312" w:eastAsia="仿宋_GB2312" w:cs="仿宋_GB2312"/>
          <w:color w:val="000000"/>
          <w:w w:val="100"/>
          <w:sz w:val="30"/>
          <w:szCs w:val="30"/>
          <w:u w:val="single"/>
          <w:lang w:val="en-US" w:eastAsia="zh-CN"/>
        </w:rPr>
        <w:t xml:space="preserve">省级财政农业生态环境保护项目 </w:t>
      </w:r>
      <w:r>
        <w:rPr>
          <w:rFonts w:hint="eastAsia" w:ascii="宋体" w:hAnsi="宋体" w:eastAsia="宋体" w:cs="宋体"/>
          <w:color w:val="000000"/>
          <w:w w:val="100"/>
          <w:sz w:val="30"/>
          <w:szCs w:val="30"/>
          <w:u w:val="single"/>
          <w:lang w:val="en-US" w:eastAsia="zh-CN"/>
        </w:rPr>
        <w:t xml:space="preserve">    </w:t>
      </w:r>
    </w:p>
    <w:p w14:paraId="186A0731">
      <w:pPr>
        <w:keepNext w:val="0"/>
        <w:keepLines w:val="0"/>
        <w:pageBreakBefore w:val="0"/>
        <w:widowControl w:val="0"/>
        <w:tabs>
          <w:tab w:val="left" w:pos="3943"/>
        </w:tabs>
        <w:kinsoku/>
        <w:wordWrap/>
        <w:overflowPunct/>
        <w:topLinePunct w:val="0"/>
        <w:autoSpaceDE/>
        <w:autoSpaceDN/>
        <w:bidi w:val="0"/>
        <w:adjustRightInd/>
        <w:snapToGrid/>
        <w:spacing w:line="760" w:lineRule="exact"/>
        <w:ind w:left="0" w:leftChars="0" w:right="0" w:rightChars="0" w:firstLine="0" w:firstLineChars="0"/>
        <w:jc w:val="left"/>
        <w:textAlignment w:val="auto"/>
        <w:outlineLvl w:val="9"/>
        <w:rPr>
          <w:rFonts w:hint="default" w:ascii="宋体" w:hAnsi="宋体" w:eastAsia="宋体" w:cs="宋体"/>
          <w:color w:val="000000"/>
          <w:w w:val="100"/>
          <w:sz w:val="30"/>
          <w:szCs w:val="30"/>
          <w:u w:val="single"/>
          <w:lang w:val="en-US" w:eastAsia="zh-CN"/>
        </w:rPr>
      </w:pPr>
      <w:r>
        <w:rPr>
          <w:rFonts w:hint="eastAsia" w:ascii="宋体" w:hAnsi="宋体" w:eastAsia="宋体" w:cs="宋体"/>
          <w:color w:val="000000"/>
          <w:w w:val="100"/>
          <w:sz w:val="30"/>
          <w:szCs w:val="30"/>
          <w:lang w:val="en-US" w:eastAsia="zh-CN"/>
        </w:rPr>
        <w:t xml:space="preserve">         项目主管部门：</w:t>
      </w:r>
      <w:r>
        <w:rPr>
          <w:rFonts w:hint="eastAsia" w:ascii="宋体" w:hAnsi="宋体" w:eastAsia="宋体" w:cs="宋体"/>
          <w:color w:val="000000"/>
          <w:w w:val="100"/>
          <w:sz w:val="30"/>
          <w:szCs w:val="30"/>
          <w:u w:val="single"/>
          <w:lang w:val="en-US" w:eastAsia="zh-CN"/>
        </w:rPr>
        <w:t xml:space="preserve">   </w:t>
      </w:r>
      <w:r>
        <w:rPr>
          <w:rFonts w:hint="eastAsia" w:ascii="仿宋_GB2312" w:hAnsi="仿宋_GB2312" w:eastAsia="仿宋_GB2312" w:cs="仿宋_GB2312"/>
          <w:color w:val="000000"/>
          <w:w w:val="100"/>
          <w:sz w:val="30"/>
          <w:szCs w:val="30"/>
          <w:u w:val="single"/>
          <w:lang w:val="en-US" w:eastAsia="zh-CN"/>
        </w:rPr>
        <w:t>武山县农业农村局</w:t>
      </w:r>
      <w:r>
        <w:rPr>
          <w:rFonts w:hint="eastAsia" w:ascii="宋体" w:hAnsi="宋体" w:eastAsia="宋体" w:cs="宋体"/>
          <w:color w:val="000000"/>
          <w:w w:val="100"/>
          <w:sz w:val="30"/>
          <w:szCs w:val="30"/>
          <w:u w:val="single"/>
          <w:lang w:val="en-US" w:eastAsia="zh-CN"/>
        </w:rPr>
        <w:t xml:space="preserve">          </w:t>
      </w:r>
    </w:p>
    <w:p w14:paraId="686E65C7">
      <w:pPr>
        <w:keepNext w:val="0"/>
        <w:keepLines w:val="0"/>
        <w:pageBreakBefore w:val="0"/>
        <w:widowControl w:val="0"/>
        <w:tabs>
          <w:tab w:val="left" w:pos="3943"/>
        </w:tabs>
        <w:kinsoku/>
        <w:wordWrap/>
        <w:overflowPunct/>
        <w:topLinePunct w:val="0"/>
        <w:autoSpaceDE/>
        <w:autoSpaceDN/>
        <w:bidi w:val="0"/>
        <w:adjustRightInd/>
        <w:snapToGrid/>
        <w:spacing w:line="760" w:lineRule="exact"/>
        <w:ind w:left="0" w:leftChars="0" w:right="0" w:rightChars="0" w:firstLine="0" w:firstLineChars="0"/>
        <w:jc w:val="left"/>
        <w:textAlignment w:val="auto"/>
        <w:outlineLvl w:val="9"/>
        <w:rPr>
          <w:rFonts w:hint="eastAsia" w:ascii="宋体" w:hAnsi="宋体" w:eastAsia="宋体" w:cs="宋体"/>
          <w:color w:val="000000"/>
          <w:w w:val="100"/>
          <w:sz w:val="30"/>
          <w:szCs w:val="30"/>
          <w:lang w:val="en-US" w:eastAsia="zh-CN"/>
        </w:rPr>
      </w:pPr>
      <w:r>
        <w:rPr>
          <w:rFonts w:hint="eastAsia" w:ascii="宋体" w:hAnsi="宋体" w:eastAsia="宋体" w:cs="宋体"/>
          <w:color w:val="000000"/>
          <w:w w:val="100"/>
          <w:sz w:val="30"/>
          <w:szCs w:val="30"/>
          <w:lang w:val="en-US" w:eastAsia="zh-CN"/>
        </w:rPr>
        <w:t xml:space="preserve">         评价实施部门：</w:t>
      </w:r>
      <w:r>
        <w:rPr>
          <w:rFonts w:hint="eastAsia" w:ascii="宋体" w:hAnsi="宋体" w:eastAsia="宋体" w:cs="宋体"/>
          <w:color w:val="000000"/>
          <w:w w:val="100"/>
          <w:sz w:val="30"/>
          <w:szCs w:val="30"/>
          <w:u w:val="single"/>
          <w:lang w:val="en-US" w:eastAsia="zh-CN"/>
        </w:rPr>
        <w:t xml:space="preserve">   </w:t>
      </w:r>
      <w:r>
        <w:rPr>
          <w:rFonts w:hint="eastAsia" w:ascii="仿宋_GB2312" w:hAnsi="仿宋_GB2312" w:eastAsia="仿宋_GB2312" w:cs="仿宋_GB2312"/>
          <w:color w:val="000000"/>
          <w:w w:val="100"/>
          <w:sz w:val="30"/>
          <w:szCs w:val="30"/>
          <w:u w:val="single"/>
          <w:lang w:val="en-US" w:eastAsia="zh-CN"/>
        </w:rPr>
        <w:t>武山县农业农村局</w:t>
      </w:r>
      <w:r>
        <w:rPr>
          <w:rFonts w:hint="eastAsia" w:ascii="宋体" w:hAnsi="宋体" w:eastAsia="宋体" w:cs="宋体"/>
          <w:color w:val="000000"/>
          <w:w w:val="100"/>
          <w:sz w:val="30"/>
          <w:szCs w:val="30"/>
          <w:u w:val="single"/>
          <w:lang w:val="en-US" w:eastAsia="zh-CN"/>
        </w:rPr>
        <w:t xml:space="preserve">          </w:t>
      </w:r>
    </w:p>
    <w:p w14:paraId="19488D5E">
      <w:pPr>
        <w:keepNext w:val="0"/>
        <w:keepLines w:val="0"/>
        <w:pageBreakBefore w:val="0"/>
        <w:widowControl w:val="0"/>
        <w:tabs>
          <w:tab w:val="left" w:pos="3943"/>
        </w:tabs>
        <w:kinsoku/>
        <w:wordWrap/>
        <w:overflowPunct/>
        <w:topLinePunct w:val="0"/>
        <w:autoSpaceDE/>
        <w:autoSpaceDN/>
        <w:bidi w:val="0"/>
        <w:adjustRightInd/>
        <w:snapToGrid/>
        <w:spacing w:line="760" w:lineRule="exact"/>
        <w:ind w:left="0" w:leftChars="0" w:right="0" w:rightChars="0" w:firstLine="0" w:firstLineChars="0"/>
        <w:jc w:val="left"/>
        <w:textAlignment w:val="auto"/>
        <w:outlineLvl w:val="9"/>
        <w:rPr>
          <w:rFonts w:hint="default" w:ascii="方正小标宋简体" w:hAnsi="方正小标宋简体" w:eastAsia="方正小标宋简体" w:cs="方正小标宋简体"/>
          <w:color w:val="000000"/>
          <w:w w:val="100"/>
          <w:sz w:val="30"/>
          <w:szCs w:val="30"/>
          <w:lang w:val="en-US" w:eastAsia="zh-CN"/>
        </w:rPr>
      </w:pPr>
      <w:r>
        <w:rPr>
          <w:rFonts w:hint="eastAsia" w:ascii="宋体" w:hAnsi="宋体" w:eastAsia="宋体" w:cs="宋体"/>
          <w:color w:val="000000"/>
          <w:w w:val="100"/>
          <w:sz w:val="30"/>
          <w:szCs w:val="30"/>
          <w:lang w:val="en-US" w:eastAsia="zh-CN"/>
        </w:rPr>
        <w:t xml:space="preserve">         评价机构名称：</w:t>
      </w:r>
      <w:r>
        <w:rPr>
          <w:rFonts w:hint="eastAsia" w:ascii="宋体" w:hAnsi="宋体" w:eastAsia="宋体" w:cs="宋体"/>
          <w:color w:val="000000"/>
          <w:w w:val="100"/>
          <w:sz w:val="30"/>
          <w:szCs w:val="30"/>
          <w:u w:val="single"/>
          <w:lang w:val="en-US" w:eastAsia="zh-CN"/>
        </w:rPr>
        <w:t xml:space="preserve">                             </w:t>
      </w:r>
    </w:p>
    <w:p w14:paraId="6912A62D">
      <w:pPr>
        <w:pStyle w:val="4"/>
        <w:rPr>
          <w:rFonts w:hint="default" w:ascii="Times New Roman" w:hAnsi="Times New Roman" w:eastAsia="仿宋_GB2312" w:cs="Times New Roman"/>
          <w:color w:val="000000"/>
          <w:w w:val="100"/>
          <w:sz w:val="32"/>
          <w:szCs w:val="32"/>
          <w:lang w:val="en-US" w:eastAsia="zh-CN"/>
        </w:rPr>
      </w:pPr>
    </w:p>
    <w:p w14:paraId="3101562F">
      <w:pPr>
        <w:pStyle w:val="5"/>
        <w:rPr>
          <w:rFonts w:hint="default" w:ascii="Times New Roman" w:hAnsi="Times New Roman" w:eastAsia="仿宋_GB2312" w:cs="Times New Roman"/>
          <w:color w:val="000000"/>
          <w:w w:val="100"/>
          <w:sz w:val="32"/>
          <w:szCs w:val="32"/>
          <w:lang w:val="en-US" w:eastAsia="zh-CN"/>
        </w:rPr>
      </w:pPr>
    </w:p>
    <w:p w14:paraId="2E032C8A">
      <w:pPr>
        <w:pStyle w:val="6"/>
        <w:rPr>
          <w:rFonts w:hint="default" w:ascii="Times New Roman" w:hAnsi="Times New Roman" w:eastAsia="仿宋_GB2312" w:cs="Times New Roman"/>
          <w:color w:val="000000"/>
          <w:w w:val="100"/>
          <w:sz w:val="32"/>
          <w:szCs w:val="32"/>
          <w:lang w:val="en-US" w:eastAsia="zh-CN"/>
        </w:rPr>
      </w:pPr>
    </w:p>
    <w:p w14:paraId="02038468">
      <w:pPr>
        <w:rPr>
          <w:rFonts w:hint="default"/>
          <w:lang w:val="en-US" w:eastAsia="zh-CN"/>
        </w:rPr>
      </w:pPr>
    </w:p>
    <w:p w14:paraId="2169EF81">
      <w:pPr>
        <w:pStyle w:val="5"/>
        <w:rPr>
          <w:rFonts w:hint="default" w:ascii="Times New Roman" w:hAnsi="Times New Roman" w:eastAsia="仿宋_GB2312" w:cs="Times New Roman"/>
          <w:color w:val="000000"/>
          <w:w w:val="100"/>
          <w:sz w:val="32"/>
          <w:szCs w:val="32"/>
          <w:lang w:val="en-US" w:eastAsia="zh-CN"/>
        </w:rPr>
      </w:pPr>
    </w:p>
    <w:p w14:paraId="18129129">
      <w:pPr>
        <w:pStyle w:val="6"/>
        <w:ind w:firstLine="360" w:firstLineChars="100"/>
        <w:rPr>
          <w:rFonts w:hint="eastAsia" w:ascii="仿宋_GB2312" w:hAnsi="仿宋_GB2312" w:eastAsia="仿宋_GB2312" w:cs="仿宋_GB2312"/>
          <w:color w:val="000000"/>
          <w:w w:val="100"/>
          <w:sz w:val="36"/>
          <w:szCs w:val="36"/>
          <w:lang w:val="en-US" w:eastAsia="zh-CN"/>
        </w:rPr>
      </w:pPr>
      <w:r>
        <w:rPr>
          <w:rFonts w:hint="eastAsia" w:ascii="仿宋_GB2312" w:hAnsi="仿宋_GB2312" w:eastAsia="仿宋_GB2312" w:cs="仿宋_GB2312"/>
          <w:color w:val="000000"/>
          <w:w w:val="100"/>
          <w:sz w:val="36"/>
          <w:szCs w:val="36"/>
          <w:lang w:val="en-US" w:eastAsia="zh-CN"/>
        </w:rPr>
        <w:t>2024年7月</w:t>
      </w:r>
    </w:p>
    <w:p w14:paraId="27FF40A3">
      <w:pPr>
        <w:rPr>
          <w:rFonts w:hint="eastAsia" w:ascii="Times New Roman" w:hAnsi="Times New Roman" w:eastAsia="仿宋_GB2312" w:cs="Times New Roman"/>
          <w:color w:val="000000"/>
          <w:w w:val="100"/>
          <w:sz w:val="32"/>
          <w:szCs w:val="32"/>
          <w:lang w:val="en-US" w:eastAsia="zh-CN"/>
        </w:rPr>
      </w:pPr>
    </w:p>
    <w:p w14:paraId="246C0158">
      <w:pPr>
        <w:tabs>
          <w:tab w:val="left" w:pos="402"/>
          <w:tab w:val="center" w:pos="4470"/>
        </w:tabs>
        <w:spacing w:line="700" w:lineRule="exact"/>
        <w:jc w:val="left"/>
        <w:rPr>
          <w:rFonts w:hint="eastAsia" w:ascii="方正小标宋简体" w:hAnsi="方正小标宋简体" w:eastAsia="方正小标宋简体" w:cs="方正小标宋简体"/>
          <w:bCs/>
          <w:sz w:val="44"/>
          <w:szCs w:val="44"/>
          <w:lang w:eastAsia="zh-CN"/>
        </w:rPr>
        <w:sectPr>
          <w:headerReference r:id="rId3" w:type="default"/>
          <w:footerReference r:id="rId4" w:type="default"/>
          <w:footerReference r:id="rId5" w:type="even"/>
          <w:pgSz w:w="11906" w:h="16838"/>
          <w:pgMar w:top="1984" w:right="1474" w:bottom="2098" w:left="1531" w:header="851" w:footer="1474" w:gutter="0"/>
          <w:paperSrc/>
          <w:pgNumType w:fmt="decimal" w:start="0"/>
          <w:cols w:space="720" w:num="1"/>
          <w:rtlGutter w:val="0"/>
          <w:docGrid w:type="linesAndChars" w:linePitch="312" w:charSpace="0"/>
        </w:sectPr>
      </w:pPr>
    </w:p>
    <w:p w14:paraId="41D35F36">
      <w:pPr>
        <w:tabs>
          <w:tab w:val="left" w:pos="402"/>
          <w:tab w:val="center" w:pos="4470"/>
        </w:tabs>
        <w:spacing w:line="700" w:lineRule="exact"/>
        <w:jc w:val="left"/>
        <w:rPr>
          <w:rFonts w:hint="eastAsia" w:ascii="方正小标宋简体" w:hAnsi="方正小标宋简体" w:eastAsia="方正小标宋简体" w:cs="方正小标宋简体"/>
          <w:bCs/>
          <w:sz w:val="44"/>
          <w:szCs w:val="44"/>
        </w:rPr>
      </w:pPr>
      <w:r>
        <w:rPr>
          <w:rFonts w:hint="eastAsia" w:ascii="方正小标宋简体" w:hAnsi="方正小标宋简体" w:eastAsia="方正小标宋简体" w:cs="方正小标宋简体"/>
          <w:bCs/>
          <w:sz w:val="44"/>
          <w:szCs w:val="44"/>
          <w:lang w:eastAsia="zh-CN"/>
        </w:rPr>
        <w:tab/>
      </w:r>
      <w:r>
        <w:rPr>
          <w:rFonts w:hint="eastAsia" w:ascii="方正小标宋简体" w:hAnsi="方正小标宋简体" w:eastAsia="方正小标宋简体" w:cs="方正小标宋简体"/>
          <w:bCs/>
          <w:sz w:val="44"/>
          <w:szCs w:val="44"/>
        </w:rPr>
        <w:t>武山县</w:t>
      </w:r>
      <w:r>
        <w:rPr>
          <w:rFonts w:hint="eastAsia" w:ascii="方正小标宋简体" w:hAnsi="方正小标宋简体" w:eastAsia="方正小标宋简体" w:cs="方正小标宋简体"/>
          <w:bCs/>
          <w:sz w:val="44"/>
          <w:szCs w:val="44"/>
          <w:lang w:eastAsia="zh-CN"/>
        </w:rPr>
        <w:t>20</w:t>
      </w:r>
      <w:r>
        <w:rPr>
          <w:rFonts w:hint="eastAsia" w:ascii="方正小标宋简体" w:hAnsi="方正小标宋简体" w:eastAsia="方正小标宋简体" w:cs="方正小标宋简体"/>
          <w:bCs/>
          <w:sz w:val="44"/>
          <w:szCs w:val="44"/>
          <w:lang w:val="en-US" w:eastAsia="zh-CN"/>
        </w:rPr>
        <w:t>23</w:t>
      </w:r>
      <w:r>
        <w:rPr>
          <w:rFonts w:hint="eastAsia" w:ascii="方正小标宋简体" w:hAnsi="方正小标宋简体" w:eastAsia="方正小标宋简体" w:cs="方正小标宋简体"/>
          <w:bCs/>
          <w:sz w:val="44"/>
          <w:szCs w:val="44"/>
        </w:rPr>
        <w:t>年</w:t>
      </w:r>
      <w:r>
        <w:rPr>
          <w:rFonts w:hint="eastAsia" w:ascii="方正小标宋简体" w:hAnsi="方正小标宋简体" w:eastAsia="方正小标宋简体" w:cs="方正小标宋简体"/>
          <w:bCs/>
          <w:sz w:val="44"/>
          <w:szCs w:val="44"/>
          <w:lang w:eastAsia="zh-CN"/>
        </w:rPr>
        <w:t>省</w:t>
      </w:r>
      <w:r>
        <w:rPr>
          <w:rFonts w:hint="eastAsia" w:ascii="方正小标宋简体" w:hAnsi="方正小标宋简体" w:eastAsia="方正小标宋简体" w:cs="方正小标宋简体"/>
          <w:bCs/>
          <w:sz w:val="44"/>
          <w:szCs w:val="44"/>
          <w:lang w:val="en-US" w:eastAsia="zh-CN"/>
        </w:rPr>
        <w:t>级</w:t>
      </w:r>
      <w:r>
        <w:rPr>
          <w:rFonts w:hint="eastAsia" w:ascii="方正小标宋简体" w:hAnsi="方正小标宋简体" w:eastAsia="方正小标宋简体" w:cs="方正小标宋简体"/>
          <w:bCs/>
          <w:sz w:val="44"/>
          <w:szCs w:val="44"/>
        </w:rPr>
        <w:t>农业生态环境保护</w:t>
      </w:r>
    </w:p>
    <w:p w14:paraId="39B64A2B">
      <w:pPr>
        <w:tabs>
          <w:tab w:val="left" w:pos="972"/>
          <w:tab w:val="center" w:pos="4470"/>
        </w:tabs>
        <w:spacing w:line="700" w:lineRule="exact"/>
        <w:jc w:val="left"/>
        <w:rPr>
          <w:rFonts w:hint="eastAsia" w:ascii="方正小标宋简体" w:hAnsi="方正小标宋简体" w:eastAsia="方正小标宋简体" w:cs="方正小标宋简体"/>
          <w:bCs/>
          <w:sz w:val="44"/>
          <w:szCs w:val="44"/>
        </w:rPr>
      </w:pPr>
      <w:r>
        <w:rPr>
          <w:rFonts w:hint="eastAsia" w:ascii="方正小标宋简体" w:hAnsi="方正小标宋简体" w:eastAsia="方正小标宋简体" w:cs="方正小标宋简体"/>
          <w:bCs/>
          <w:sz w:val="44"/>
          <w:szCs w:val="44"/>
          <w:lang w:val="en-US" w:eastAsia="zh-CN"/>
        </w:rPr>
        <w:tab/>
      </w:r>
      <w:r>
        <w:rPr>
          <w:rFonts w:hint="eastAsia" w:ascii="方正小标宋简体" w:hAnsi="方正小标宋简体" w:eastAsia="方正小标宋简体" w:cs="方正小标宋简体"/>
          <w:bCs/>
          <w:sz w:val="44"/>
          <w:szCs w:val="44"/>
          <w:lang w:val="en-US" w:eastAsia="zh-CN"/>
        </w:rPr>
        <w:tab/>
      </w:r>
      <w:r>
        <w:rPr>
          <w:rFonts w:hint="eastAsia" w:ascii="方正小标宋简体" w:hAnsi="方正小标宋简体" w:eastAsia="方正小标宋简体" w:cs="方正小标宋简体"/>
          <w:bCs/>
          <w:sz w:val="44"/>
          <w:szCs w:val="44"/>
          <w:lang w:val="en-US" w:eastAsia="zh-CN"/>
        </w:rPr>
        <w:t>项目支出</w:t>
      </w:r>
      <w:r>
        <w:rPr>
          <w:rFonts w:hint="eastAsia" w:ascii="方正小标宋简体" w:hAnsi="方正小标宋简体" w:eastAsia="方正小标宋简体" w:cs="方正小标宋简体"/>
          <w:bCs/>
          <w:sz w:val="44"/>
          <w:szCs w:val="44"/>
        </w:rPr>
        <w:t>绩效</w:t>
      </w:r>
      <w:r>
        <w:rPr>
          <w:rFonts w:hint="eastAsia" w:ascii="方正小标宋简体" w:hAnsi="方正小标宋简体" w:eastAsia="方正小标宋简体" w:cs="方正小标宋简体"/>
          <w:bCs/>
          <w:sz w:val="44"/>
          <w:szCs w:val="44"/>
          <w:lang w:val="en-US" w:eastAsia="zh-CN"/>
        </w:rPr>
        <w:t>评价</w:t>
      </w:r>
      <w:r>
        <w:rPr>
          <w:rFonts w:hint="eastAsia" w:ascii="方正小标宋简体" w:hAnsi="方正小标宋简体" w:eastAsia="方正小标宋简体" w:cs="方正小标宋简体"/>
          <w:bCs/>
          <w:sz w:val="44"/>
          <w:szCs w:val="44"/>
        </w:rPr>
        <w:t>报告</w:t>
      </w:r>
    </w:p>
    <w:p w14:paraId="08971C87">
      <w:pPr>
        <w:spacing w:line="576" w:lineRule="exact"/>
        <w:rPr>
          <w:rFonts w:hint="eastAsia" w:ascii="黑体" w:eastAsia="黑体"/>
          <w:sz w:val="32"/>
          <w:szCs w:val="32"/>
        </w:rPr>
      </w:pPr>
      <w:r>
        <w:rPr>
          <w:rFonts w:hint="eastAsia" w:ascii="黑体" w:eastAsia="黑体"/>
          <w:sz w:val="32"/>
          <w:szCs w:val="32"/>
        </w:rPr>
        <w:t xml:space="preserve">    </w:t>
      </w:r>
    </w:p>
    <w:p w14:paraId="30D7CE60">
      <w:pPr>
        <w:keepNext w:val="0"/>
        <w:keepLines w:val="0"/>
        <w:pageBreakBefore w:val="0"/>
        <w:widowControl w:val="0"/>
        <w:kinsoku/>
        <w:wordWrap/>
        <w:overflowPunct/>
        <w:topLinePunct w:val="0"/>
        <w:autoSpaceDE/>
        <w:autoSpaceDN/>
        <w:bidi w:val="0"/>
        <w:spacing w:line="560" w:lineRule="exact"/>
        <w:ind w:left="319" w:leftChars="152" w:firstLine="320" w:firstLineChars="100"/>
        <w:textAlignment w:val="auto"/>
        <w:rPr>
          <w:rFonts w:hint="eastAsia"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lang w:eastAsia="zh-CN"/>
        </w:rPr>
        <w:t xml:space="preserve"> </w:t>
      </w:r>
      <w:r>
        <w:rPr>
          <w:rFonts w:hint="eastAsia" w:ascii="Times New Roman" w:hAnsi="Times New Roman" w:eastAsia="仿宋_GB2312" w:cs="Times New Roman"/>
          <w:sz w:val="32"/>
          <w:szCs w:val="32"/>
          <w:lang w:val="en-US" w:eastAsia="zh-CN"/>
        </w:rPr>
        <w:t>为深入贯彻落实中央和省市县全面实施预算绩效管理意见精神，</w:t>
      </w:r>
      <w:r>
        <w:rPr>
          <w:rFonts w:hint="eastAsia" w:ascii="Times New Roman" w:hAnsi="Times New Roman" w:eastAsia="仿宋_GB2312" w:cs="Times New Roman"/>
          <w:sz w:val="32"/>
          <w:szCs w:val="32"/>
          <w:lang w:eastAsia="zh-CN"/>
        </w:rPr>
        <w:t>根据《甘肃省农业农村厅关于开展202</w:t>
      </w:r>
      <w:r>
        <w:rPr>
          <w:rFonts w:hint="eastAsia" w:ascii="Times New Roman" w:hAnsi="Times New Roman" w:eastAsia="仿宋_GB2312" w:cs="Times New Roman"/>
          <w:sz w:val="32"/>
          <w:szCs w:val="32"/>
          <w:lang w:val="en-US" w:eastAsia="zh-CN"/>
        </w:rPr>
        <w:t>3</w:t>
      </w:r>
      <w:r>
        <w:rPr>
          <w:rFonts w:hint="eastAsia" w:ascii="Times New Roman" w:hAnsi="Times New Roman" w:eastAsia="仿宋_GB2312" w:cs="Times New Roman"/>
          <w:sz w:val="32"/>
          <w:szCs w:val="32"/>
          <w:lang w:eastAsia="zh-CN"/>
        </w:rPr>
        <w:t>年</w:t>
      </w:r>
      <w:r>
        <w:rPr>
          <w:rFonts w:hint="eastAsia" w:ascii="Times New Roman" w:hAnsi="Times New Roman" w:eastAsia="仿宋_GB2312" w:cs="Times New Roman"/>
          <w:sz w:val="32"/>
          <w:szCs w:val="32"/>
          <w:lang w:val="en-US" w:eastAsia="zh-CN"/>
        </w:rPr>
        <w:t>度</w:t>
      </w:r>
      <w:r>
        <w:rPr>
          <w:rFonts w:hint="eastAsia" w:ascii="Times New Roman" w:hAnsi="Times New Roman" w:eastAsia="仿宋_GB2312" w:cs="Times New Roman"/>
          <w:sz w:val="32"/>
          <w:szCs w:val="32"/>
          <w:lang w:eastAsia="zh-CN"/>
        </w:rPr>
        <w:t>省级预算执行绩效评价工作的通知》</w:t>
      </w:r>
      <w:r>
        <w:rPr>
          <w:rFonts w:hint="eastAsia" w:ascii="Times New Roman" w:hAnsi="Times New Roman" w:eastAsia="仿宋_GB2312" w:cs="Times New Roman"/>
          <w:sz w:val="32"/>
          <w:szCs w:val="32"/>
          <w:lang w:val="en-US" w:eastAsia="zh-CN"/>
        </w:rPr>
        <w:t>和《武山县财政局关于开展2023年度部门重点绩效评价工作的通知》</w:t>
      </w:r>
      <w:r>
        <w:rPr>
          <w:rFonts w:hint="eastAsia" w:ascii="Times New Roman" w:hAnsi="Times New Roman" w:eastAsia="仿宋_GB2312" w:cs="Times New Roman"/>
          <w:sz w:val="32"/>
          <w:szCs w:val="32"/>
          <w:lang w:eastAsia="zh-CN"/>
        </w:rPr>
        <w:t>要求，</w:t>
      </w:r>
      <w:r>
        <w:rPr>
          <w:rFonts w:hint="eastAsia" w:ascii="Times New Roman" w:hAnsi="Times New Roman" w:eastAsia="仿宋_GB2312" w:cs="Times New Roman"/>
          <w:sz w:val="32"/>
          <w:szCs w:val="32"/>
          <w:lang w:val="en-US" w:eastAsia="zh-CN"/>
        </w:rPr>
        <w:t>武山县农业农村局</w:t>
      </w:r>
      <w:r>
        <w:rPr>
          <w:rFonts w:hint="eastAsia" w:ascii="Times New Roman" w:hAnsi="Times New Roman" w:eastAsia="仿宋_GB2312" w:cs="Times New Roman"/>
          <w:sz w:val="32"/>
          <w:szCs w:val="32"/>
          <w:lang w:eastAsia="zh-CN"/>
        </w:rPr>
        <w:t>认真开展了</w:t>
      </w:r>
      <w:r>
        <w:rPr>
          <w:rFonts w:hint="eastAsia" w:ascii="Times New Roman" w:hAnsi="Times New Roman" w:eastAsia="仿宋_GB2312" w:cs="Times New Roman"/>
          <w:sz w:val="32"/>
          <w:szCs w:val="32"/>
          <w:lang w:val="en-US" w:eastAsia="zh-CN"/>
        </w:rPr>
        <w:t>绩效评价</w:t>
      </w:r>
      <w:r>
        <w:rPr>
          <w:rFonts w:hint="eastAsia" w:ascii="Times New Roman" w:hAnsi="Times New Roman" w:eastAsia="仿宋_GB2312" w:cs="Times New Roman"/>
          <w:sz w:val="32"/>
          <w:szCs w:val="32"/>
          <w:lang w:eastAsia="zh-CN"/>
        </w:rPr>
        <w:t>工作，现将202</w:t>
      </w:r>
      <w:r>
        <w:rPr>
          <w:rFonts w:hint="eastAsia" w:ascii="Times New Roman" w:hAnsi="Times New Roman" w:eastAsia="仿宋_GB2312" w:cs="Times New Roman"/>
          <w:sz w:val="32"/>
          <w:szCs w:val="32"/>
          <w:lang w:val="en-US" w:eastAsia="zh-CN"/>
        </w:rPr>
        <w:t>3</w:t>
      </w:r>
      <w:r>
        <w:rPr>
          <w:rFonts w:hint="eastAsia" w:ascii="Times New Roman" w:hAnsi="Times New Roman" w:eastAsia="仿宋_GB2312" w:cs="Times New Roman"/>
          <w:sz w:val="32"/>
          <w:szCs w:val="32"/>
          <w:lang w:eastAsia="zh-CN"/>
        </w:rPr>
        <w:t>年</w:t>
      </w:r>
      <w:r>
        <w:rPr>
          <w:rFonts w:hint="eastAsia" w:ascii="Times New Roman" w:hAnsi="Times New Roman" w:eastAsia="仿宋_GB2312" w:cs="Times New Roman"/>
          <w:sz w:val="32"/>
          <w:szCs w:val="32"/>
          <w:lang w:val="en-US" w:eastAsia="zh-CN"/>
        </w:rPr>
        <w:t>度省级财政农业生态环境保护</w:t>
      </w:r>
      <w:r>
        <w:rPr>
          <w:rFonts w:hint="eastAsia" w:ascii="Times New Roman" w:hAnsi="Times New Roman" w:eastAsia="仿宋_GB2312" w:cs="Times New Roman"/>
          <w:sz w:val="32"/>
          <w:szCs w:val="32"/>
          <w:lang w:eastAsia="zh-CN"/>
        </w:rPr>
        <w:t>项目</w:t>
      </w:r>
      <w:r>
        <w:rPr>
          <w:rFonts w:hint="eastAsia" w:ascii="Times New Roman" w:hAnsi="Times New Roman" w:eastAsia="仿宋_GB2312" w:cs="Times New Roman"/>
          <w:sz w:val="32"/>
          <w:szCs w:val="32"/>
          <w:lang w:val="en-US" w:eastAsia="zh-CN"/>
        </w:rPr>
        <w:t>支出绩效评价</w:t>
      </w:r>
      <w:r>
        <w:rPr>
          <w:rFonts w:hint="eastAsia" w:ascii="Times New Roman" w:hAnsi="Times New Roman" w:eastAsia="仿宋_GB2312" w:cs="Times New Roman"/>
          <w:sz w:val="32"/>
          <w:szCs w:val="32"/>
          <w:lang w:eastAsia="zh-CN"/>
        </w:rPr>
        <w:t>报告如下：</w:t>
      </w:r>
    </w:p>
    <w:p w14:paraId="355F6DAD">
      <w:pPr>
        <w:keepNext w:val="0"/>
        <w:keepLines w:val="0"/>
        <w:pageBreakBefore w:val="0"/>
        <w:widowControl w:val="0"/>
        <w:kinsoku/>
        <w:wordWrap/>
        <w:overflowPunct/>
        <w:topLinePunct w:val="0"/>
        <w:autoSpaceDE/>
        <w:autoSpaceDN/>
        <w:bidi w:val="0"/>
        <w:spacing w:line="560" w:lineRule="exact"/>
        <w:ind w:firstLine="320" w:firstLineChars="100"/>
        <w:textAlignment w:val="auto"/>
        <w:rPr>
          <w:rFonts w:hint="eastAsia" w:ascii="黑体" w:hAnsi="黑体" w:eastAsia="黑体" w:cs="黑体"/>
          <w:b w:val="0"/>
          <w:bCs w:val="0"/>
          <w:sz w:val="32"/>
          <w:szCs w:val="32"/>
        </w:rPr>
      </w:pPr>
      <w:r>
        <w:rPr>
          <w:rFonts w:hint="default" w:ascii="Times New Roman" w:hAnsi="Times New Roman" w:eastAsia="黑体" w:cs="Times New Roman"/>
          <w:b w:val="0"/>
          <w:bCs w:val="0"/>
          <w:sz w:val="32"/>
          <w:szCs w:val="32"/>
          <w:lang w:val="en-US" w:eastAsia="zh-CN"/>
        </w:rPr>
        <w:t xml:space="preserve"> </w:t>
      </w:r>
      <w:r>
        <w:rPr>
          <w:rFonts w:hint="eastAsia" w:ascii="黑体" w:hAnsi="黑体" w:eastAsia="黑体" w:cs="黑体"/>
          <w:b w:val="0"/>
          <w:bCs w:val="0"/>
          <w:sz w:val="32"/>
          <w:szCs w:val="32"/>
        </w:rPr>
        <w:t xml:space="preserve"> </w:t>
      </w:r>
      <w:r>
        <w:rPr>
          <w:rFonts w:hint="eastAsia" w:ascii="黑体" w:hAnsi="黑体" w:eastAsia="黑体" w:cs="黑体"/>
          <w:b w:val="0"/>
          <w:bCs w:val="0"/>
          <w:sz w:val="32"/>
          <w:szCs w:val="32"/>
          <w:lang w:val="en-US" w:eastAsia="zh-CN"/>
        </w:rPr>
        <w:t>一、项目</w:t>
      </w:r>
      <w:r>
        <w:rPr>
          <w:rFonts w:hint="eastAsia" w:ascii="黑体" w:hAnsi="黑体" w:eastAsia="黑体" w:cs="黑体"/>
          <w:b w:val="0"/>
          <w:bCs w:val="0"/>
          <w:sz w:val="32"/>
          <w:szCs w:val="32"/>
        </w:rPr>
        <w:t>基本情况</w:t>
      </w:r>
    </w:p>
    <w:p w14:paraId="017FBB94">
      <w:pPr>
        <w:keepNext w:val="0"/>
        <w:keepLines w:val="0"/>
        <w:pageBreakBefore w:val="0"/>
        <w:widowControl w:val="0"/>
        <w:kinsoku/>
        <w:wordWrap/>
        <w:overflowPunct/>
        <w:topLinePunct w:val="0"/>
        <w:autoSpaceDE/>
        <w:autoSpaceDN/>
        <w:bidi w:val="0"/>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lang w:val="en-US" w:eastAsia="zh-CN"/>
        </w:rPr>
        <w:t>武山县农业农村局</w:t>
      </w:r>
      <w:r>
        <w:rPr>
          <w:rFonts w:hint="eastAsia" w:ascii="Times New Roman" w:hAnsi="Times New Roman" w:eastAsia="仿宋_GB2312" w:cs="Times New Roman"/>
          <w:sz w:val="32"/>
          <w:szCs w:val="32"/>
          <w:lang w:val="en-US" w:eastAsia="zh-CN"/>
        </w:rPr>
        <w:t>对</w:t>
      </w:r>
      <w:r>
        <w:rPr>
          <w:rFonts w:hint="default" w:ascii="Times New Roman" w:hAnsi="Times New Roman" w:eastAsia="仿宋_GB2312" w:cs="Times New Roman"/>
          <w:sz w:val="32"/>
          <w:szCs w:val="32"/>
          <w:lang w:val="en-US" w:eastAsia="zh-CN"/>
        </w:rPr>
        <w:t>武山县202</w:t>
      </w:r>
      <w:r>
        <w:rPr>
          <w:rFonts w:hint="eastAsia" w:ascii="Times New Roman" w:hAnsi="Times New Roman" w:eastAsia="仿宋_GB2312" w:cs="Times New Roman"/>
          <w:sz w:val="32"/>
          <w:szCs w:val="32"/>
          <w:lang w:val="en-US" w:eastAsia="zh-CN"/>
        </w:rPr>
        <w:t>3</w:t>
      </w:r>
      <w:r>
        <w:rPr>
          <w:rFonts w:hint="default" w:ascii="Times New Roman" w:hAnsi="Times New Roman" w:eastAsia="仿宋_GB2312" w:cs="Times New Roman"/>
          <w:sz w:val="32"/>
          <w:szCs w:val="32"/>
          <w:lang w:val="en-US" w:eastAsia="zh-CN"/>
        </w:rPr>
        <w:t>年省</w:t>
      </w:r>
      <w:r>
        <w:rPr>
          <w:rFonts w:hint="eastAsia" w:ascii="Times New Roman" w:hAnsi="Times New Roman" w:eastAsia="仿宋_GB2312" w:cs="Times New Roman"/>
          <w:sz w:val="32"/>
          <w:szCs w:val="32"/>
          <w:lang w:val="en-US" w:eastAsia="zh-CN"/>
        </w:rPr>
        <w:t>级财政</w:t>
      </w:r>
      <w:r>
        <w:rPr>
          <w:rFonts w:hint="default" w:ascii="Times New Roman" w:hAnsi="Times New Roman" w:eastAsia="仿宋_GB2312" w:cs="Times New Roman"/>
          <w:sz w:val="32"/>
          <w:szCs w:val="32"/>
          <w:lang w:val="en-US" w:eastAsia="zh-CN"/>
        </w:rPr>
        <w:t>农业生态环境保护项目废旧农膜回收利用</w:t>
      </w:r>
      <w:r>
        <w:rPr>
          <w:rFonts w:hint="eastAsia" w:ascii="Times New Roman" w:hAnsi="Times New Roman" w:eastAsia="仿宋_GB2312" w:cs="Times New Roman"/>
          <w:sz w:val="32"/>
          <w:szCs w:val="32"/>
          <w:lang w:val="en-US" w:eastAsia="zh-CN"/>
        </w:rPr>
        <w:t>和田间尾菜处理利用</w:t>
      </w:r>
      <w:r>
        <w:rPr>
          <w:rFonts w:hint="default" w:ascii="Times New Roman" w:hAnsi="Times New Roman" w:eastAsia="仿宋_GB2312" w:cs="Times New Roman"/>
          <w:sz w:val="32"/>
          <w:szCs w:val="32"/>
        </w:rPr>
        <w:t>专项资金全面履行监管责任</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组织</w:t>
      </w:r>
      <w:r>
        <w:rPr>
          <w:rFonts w:hint="default" w:ascii="Times New Roman" w:hAnsi="Times New Roman" w:eastAsia="仿宋_GB2312" w:cs="Times New Roman"/>
          <w:sz w:val="32"/>
          <w:szCs w:val="32"/>
          <w:lang w:eastAsia="zh-CN"/>
        </w:rPr>
        <w:t>武山县双恒塑料有限公司</w:t>
      </w:r>
      <w:r>
        <w:rPr>
          <w:rFonts w:hint="default" w:ascii="Times New Roman" w:hAnsi="Times New Roman" w:eastAsia="仿宋_GB2312" w:cs="Times New Roman"/>
          <w:sz w:val="32"/>
          <w:szCs w:val="32"/>
          <w:lang w:val="en-US" w:eastAsia="zh-CN"/>
        </w:rPr>
        <w:t>和武山县新供销废旧物资回收有限公司</w:t>
      </w:r>
      <w:r>
        <w:rPr>
          <w:rFonts w:hint="eastAsia" w:ascii="Times New Roman" w:hAnsi="Times New Roman" w:eastAsia="仿宋_GB2312" w:cs="Times New Roman"/>
          <w:sz w:val="32"/>
          <w:szCs w:val="32"/>
          <w:lang w:val="en-US" w:eastAsia="zh-CN"/>
        </w:rPr>
        <w:t>2家废旧农膜回收企业开展，同时依托</w:t>
      </w:r>
      <w:r>
        <w:rPr>
          <w:rFonts w:hint="eastAsia" w:ascii="仿宋_GB2312" w:eastAsia="仿宋_GB2312"/>
          <w:sz w:val="32"/>
          <w:szCs w:val="32"/>
          <w:lang w:val="en-US" w:eastAsia="zh-CN"/>
        </w:rPr>
        <w:t>甘肃宇信生态农业有限公司和武山富丰农业服务公司实施的武山县绿色种养循环试点农业粪肥还田项目，将尾菜与畜禽粪污、秸秆等农业废弃物协同处理用于堆沤生产有机肥</w:t>
      </w:r>
      <w:r>
        <w:rPr>
          <w:rFonts w:hint="default" w:ascii="Times New Roman" w:hAnsi="Times New Roman" w:eastAsia="仿宋_GB2312" w:cs="Times New Roman"/>
          <w:sz w:val="32"/>
          <w:szCs w:val="32"/>
        </w:rPr>
        <w:t>。</w:t>
      </w:r>
    </w:p>
    <w:p w14:paraId="0FCE6605">
      <w:pPr>
        <w:keepNext w:val="0"/>
        <w:keepLines w:val="0"/>
        <w:pageBreakBefore w:val="0"/>
        <w:widowControl w:val="0"/>
        <w:numPr>
          <w:ilvl w:val="0"/>
          <w:numId w:val="1"/>
        </w:numPr>
        <w:kinsoku/>
        <w:wordWrap/>
        <w:overflowPunct/>
        <w:topLinePunct w:val="0"/>
        <w:autoSpaceDE/>
        <w:autoSpaceDN/>
        <w:bidi w:val="0"/>
        <w:spacing w:line="560" w:lineRule="exact"/>
        <w:ind w:firstLine="600" w:firstLineChars="200"/>
        <w:textAlignment w:val="auto"/>
        <w:rPr>
          <w:rFonts w:hint="eastAsia" w:ascii="Times New Roman" w:hAnsi="Times New Roman" w:eastAsia="黑体" w:cs="Times New Roman"/>
          <w:sz w:val="30"/>
          <w:lang w:val="en-US" w:eastAsia="zh-CN"/>
        </w:rPr>
      </w:pPr>
      <w:r>
        <w:rPr>
          <w:rFonts w:hint="eastAsia" w:ascii="Times New Roman" w:hAnsi="Times New Roman" w:eastAsia="黑体" w:cs="Times New Roman"/>
          <w:sz w:val="30"/>
          <w:lang w:val="en-US" w:eastAsia="zh-CN"/>
        </w:rPr>
        <w:t>项目</w:t>
      </w:r>
      <w:r>
        <w:rPr>
          <w:rFonts w:hint="default" w:ascii="Times New Roman" w:hAnsi="Times New Roman" w:eastAsia="黑体" w:cs="Times New Roman"/>
          <w:sz w:val="30"/>
          <w:lang w:val="en" w:eastAsia="zh-CN"/>
        </w:rPr>
        <w:t>绩效</w:t>
      </w:r>
      <w:r>
        <w:rPr>
          <w:rFonts w:hint="eastAsia" w:ascii="Times New Roman" w:hAnsi="Times New Roman" w:eastAsia="黑体" w:cs="Times New Roman"/>
          <w:sz w:val="30"/>
          <w:lang w:val="en-US" w:eastAsia="zh-CN"/>
        </w:rPr>
        <w:t>目标</w:t>
      </w:r>
    </w:p>
    <w:p w14:paraId="2E060781">
      <w:pPr>
        <w:keepNext w:val="0"/>
        <w:keepLines w:val="0"/>
        <w:pageBreakBefore w:val="0"/>
        <w:widowControl w:val="0"/>
        <w:numPr>
          <w:ilvl w:val="0"/>
          <w:numId w:val="2"/>
        </w:numPr>
        <w:kinsoku/>
        <w:wordWrap/>
        <w:overflowPunct/>
        <w:topLinePunct w:val="0"/>
        <w:autoSpaceDE/>
        <w:autoSpaceDN/>
        <w:bidi w:val="0"/>
        <w:spacing w:line="560" w:lineRule="exact"/>
        <w:ind w:left="600" w:leftChars="0" w:firstLine="0" w:firstLineChars="0"/>
        <w:textAlignment w:val="auto"/>
        <w:rPr>
          <w:rFonts w:hint="eastAsia" w:ascii="楷体_GB2312" w:hAnsi="楷体_GB2312" w:eastAsia="楷体_GB2312" w:cs="楷体_GB2312"/>
          <w:b/>
          <w:bCs/>
          <w:sz w:val="30"/>
          <w:lang w:val="en-US" w:eastAsia="zh-CN"/>
        </w:rPr>
      </w:pPr>
      <w:r>
        <w:rPr>
          <w:rFonts w:hint="eastAsia" w:ascii="楷体_GB2312" w:hAnsi="楷体_GB2312" w:eastAsia="楷体_GB2312" w:cs="楷体_GB2312"/>
          <w:b/>
          <w:bCs/>
          <w:sz w:val="30"/>
          <w:lang w:val="en-US" w:eastAsia="zh-CN"/>
        </w:rPr>
        <w:t>总体绩效目标</w:t>
      </w:r>
    </w:p>
    <w:p w14:paraId="38D0CE62">
      <w:pPr>
        <w:keepNext w:val="0"/>
        <w:keepLines w:val="0"/>
        <w:pageBreakBefore w:val="0"/>
        <w:widowControl w:val="0"/>
        <w:numPr>
          <w:ilvl w:val="0"/>
          <w:numId w:val="0"/>
        </w:numPr>
        <w:kinsoku/>
        <w:wordWrap/>
        <w:overflowPunct/>
        <w:topLinePunct w:val="0"/>
        <w:autoSpaceDE/>
        <w:autoSpaceDN/>
        <w:bidi w:val="0"/>
        <w:spacing w:line="560" w:lineRule="exact"/>
        <w:ind w:left="0" w:leftChars="0" w:firstLine="640" w:firstLineChars="200"/>
        <w:textAlignment w:val="auto"/>
        <w:rPr>
          <w:rFonts w:hint="eastAsia" w:ascii="Times New Roman" w:hAnsi="Times New Roman" w:eastAsia="黑体" w:cs="Times New Roman"/>
          <w:sz w:val="30"/>
          <w:lang w:val="en-US" w:eastAsia="zh-CN"/>
        </w:rPr>
      </w:pPr>
      <w:r>
        <w:rPr>
          <w:rFonts w:hint="default" w:ascii="Times New Roman" w:hAnsi="Times New Roman" w:eastAsia="仿宋_GB2312" w:cs="Times New Roman"/>
          <w:sz w:val="32"/>
          <w:szCs w:val="32"/>
          <w:lang w:val="en-US" w:eastAsia="zh-CN"/>
        </w:rPr>
        <w:t>武山县深入推进废旧农膜回收利用和尾菜处理利用工作，促进农业绿色循环发展，不断改善农村人居环境，助推实施乡村振兴战略。</w:t>
      </w:r>
    </w:p>
    <w:p w14:paraId="281919A5">
      <w:pPr>
        <w:keepNext w:val="0"/>
        <w:keepLines w:val="0"/>
        <w:pageBreakBefore w:val="0"/>
        <w:widowControl w:val="0"/>
        <w:numPr>
          <w:ilvl w:val="0"/>
          <w:numId w:val="2"/>
        </w:numPr>
        <w:kinsoku/>
        <w:wordWrap/>
        <w:overflowPunct/>
        <w:topLinePunct w:val="0"/>
        <w:autoSpaceDE/>
        <w:autoSpaceDN/>
        <w:bidi w:val="0"/>
        <w:spacing w:line="560" w:lineRule="exact"/>
        <w:ind w:left="600" w:leftChars="0" w:firstLine="0" w:firstLineChars="0"/>
        <w:textAlignment w:val="auto"/>
        <w:rPr>
          <w:rFonts w:hint="eastAsia" w:ascii="楷体_GB2312" w:hAnsi="楷体_GB2312" w:eastAsia="楷体_GB2312" w:cs="楷体_GB2312"/>
          <w:b/>
          <w:bCs/>
          <w:sz w:val="30"/>
          <w:lang w:val="en-US" w:eastAsia="zh-CN"/>
        </w:rPr>
      </w:pPr>
      <w:r>
        <w:rPr>
          <w:rFonts w:hint="eastAsia" w:ascii="楷体_GB2312" w:hAnsi="楷体_GB2312" w:eastAsia="楷体_GB2312" w:cs="楷体_GB2312"/>
          <w:b/>
          <w:bCs/>
          <w:sz w:val="30"/>
          <w:lang w:val="en-US" w:eastAsia="zh-CN"/>
        </w:rPr>
        <w:t>2023年度绩效目标</w:t>
      </w:r>
    </w:p>
    <w:p w14:paraId="3AE4D2C4">
      <w:pPr>
        <w:keepNext w:val="0"/>
        <w:keepLines w:val="0"/>
        <w:pageBreakBefore w:val="0"/>
        <w:widowControl w:val="0"/>
        <w:numPr>
          <w:ilvl w:val="0"/>
          <w:numId w:val="0"/>
        </w:numPr>
        <w:tabs>
          <w:tab w:val="left" w:pos="0"/>
        </w:tabs>
        <w:kinsoku/>
        <w:wordWrap/>
        <w:overflowPunct/>
        <w:topLinePunct w:val="0"/>
        <w:autoSpaceDE/>
        <w:autoSpaceDN/>
        <w:bidi w:val="0"/>
        <w:spacing w:line="560" w:lineRule="exact"/>
        <w:ind w:left="0" w:leftChars="0" w:firstLine="838" w:firstLineChars="262"/>
        <w:textAlignment w:val="auto"/>
        <w:rPr>
          <w:rFonts w:hint="default" w:ascii="Times New Roman" w:hAnsi="Times New Roman" w:eastAsia="黑体" w:cs="Times New Roman"/>
          <w:sz w:val="30"/>
          <w:lang w:val="en-US" w:eastAsia="zh-CN"/>
        </w:rPr>
      </w:pPr>
      <w:r>
        <w:rPr>
          <w:rFonts w:hint="default" w:ascii="Times New Roman" w:hAnsi="Times New Roman" w:eastAsia="仿宋_GB2312" w:cs="Times New Roman"/>
          <w:sz w:val="32"/>
          <w:szCs w:val="32"/>
          <w:lang w:val="en-US" w:eastAsia="zh-CN"/>
        </w:rPr>
        <w:t>到202</w:t>
      </w:r>
      <w:r>
        <w:rPr>
          <w:rFonts w:hint="eastAsia" w:ascii="Times New Roman" w:hAnsi="Times New Roman" w:eastAsia="仿宋_GB2312" w:cs="Times New Roman"/>
          <w:sz w:val="32"/>
          <w:szCs w:val="32"/>
          <w:lang w:val="en-US" w:eastAsia="zh-CN"/>
        </w:rPr>
        <w:t>3</w:t>
      </w:r>
      <w:r>
        <w:rPr>
          <w:rFonts w:hint="default" w:ascii="Times New Roman" w:hAnsi="Times New Roman" w:eastAsia="仿宋_GB2312" w:cs="Times New Roman"/>
          <w:sz w:val="32"/>
          <w:szCs w:val="32"/>
          <w:lang w:val="en-US" w:eastAsia="zh-CN"/>
        </w:rPr>
        <w:t>年底，武山县废旧农膜回收率</w:t>
      </w:r>
      <w:r>
        <w:rPr>
          <w:rFonts w:hint="eastAsia" w:ascii="Times New Roman" w:hAnsi="Times New Roman" w:eastAsia="仿宋_GB2312" w:cs="Times New Roman"/>
          <w:sz w:val="32"/>
          <w:szCs w:val="32"/>
          <w:lang w:val="en-US" w:eastAsia="zh-CN"/>
        </w:rPr>
        <w:t>达到</w:t>
      </w:r>
      <w:r>
        <w:rPr>
          <w:rFonts w:hint="default" w:ascii="Times New Roman" w:hAnsi="Times New Roman" w:eastAsia="仿宋_GB2312" w:cs="Times New Roman"/>
          <w:sz w:val="32"/>
          <w:szCs w:val="32"/>
          <w:lang w:val="en-US" w:eastAsia="zh-CN"/>
        </w:rPr>
        <w:t>8</w:t>
      </w:r>
      <w:r>
        <w:rPr>
          <w:rFonts w:hint="eastAsia" w:ascii="Times New Roman" w:hAnsi="Times New Roman" w:eastAsia="仿宋_GB2312" w:cs="Times New Roman"/>
          <w:sz w:val="32"/>
          <w:szCs w:val="32"/>
          <w:lang w:val="en-US" w:eastAsia="zh-CN"/>
        </w:rPr>
        <w:t>4</w:t>
      </w:r>
      <w:r>
        <w:rPr>
          <w:rFonts w:hint="default" w:ascii="Times New Roman" w:hAnsi="Times New Roman" w:eastAsia="仿宋_GB2312" w:cs="Times New Roman"/>
          <w:sz w:val="32"/>
          <w:szCs w:val="32"/>
          <w:lang w:val="en-US" w:eastAsia="zh-CN"/>
        </w:rPr>
        <w:t>%以上，</w:t>
      </w:r>
      <w:r>
        <w:rPr>
          <w:rFonts w:hint="eastAsia" w:ascii="仿宋_GB2312" w:eastAsia="仿宋_GB2312"/>
          <w:sz w:val="32"/>
          <w:szCs w:val="32"/>
          <w:lang w:val="en-US" w:eastAsia="zh-CN"/>
        </w:rPr>
        <w:t>全县尾菜处理利用率达到</w:t>
      </w:r>
      <w:r>
        <w:rPr>
          <w:rFonts w:hint="eastAsia" w:ascii="Times New Roman" w:hAnsi="Times New Roman" w:eastAsia="仿宋_GB2312" w:cs="Times New Roman"/>
          <w:sz w:val="32"/>
          <w:szCs w:val="32"/>
          <w:lang w:val="en-US" w:eastAsia="zh-CN"/>
        </w:rPr>
        <w:t>5</w:t>
      </w:r>
      <w:r>
        <w:rPr>
          <w:rFonts w:hint="eastAsia" w:eastAsia="仿宋_GB2312" w:cs="Times New Roman"/>
          <w:sz w:val="32"/>
          <w:szCs w:val="32"/>
          <w:lang w:val="en-US" w:eastAsia="zh-CN"/>
        </w:rPr>
        <w:t>5.1</w:t>
      </w:r>
      <w:r>
        <w:rPr>
          <w:rFonts w:hint="eastAsia" w:ascii="Times New Roman" w:hAnsi="Times New Roman" w:eastAsia="仿宋_GB2312" w:cs="Times New Roman"/>
          <w:sz w:val="32"/>
          <w:szCs w:val="32"/>
          <w:lang w:val="en-US" w:eastAsia="zh-CN"/>
        </w:rPr>
        <w:t>%</w:t>
      </w:r>
      <w:r>
        <w:rPr>
          <w:rFonts w:hint="eastAsia" w:ascii="仿宋_GB2312" w:eastAsia="仿宋_GB2312"/>
          <w:sz w:val="32"/>
          <w:szCs w:val="32"/>
          <w:lang w:val="en-US" w:eastAsia="zh-CN"/>
        </w:rPr>
        <w:t>。</w:t>
      </w:r>
    </w:p>
    <w:p w14:paraId="1627C98A">
      <w:pPr>
        <w:keepNext w:val="0"/>
        <w:keepLines w:val="0"/>
        <w:pageBreakBefore w:val="0"/>
        <w:widowControl w:val="0"/>
        <w:numPr>
          <w:ilvl w:val="0"/>
          <w:numId w:val="1"/>
        </w:numPr>
        <w:kinsoku/>
        <w:wordWrap/>
        <w:overflowPunct/>
        <w:topLinePunct w:val="0"/>
        <w:autoSpaceDE/>
        <w:autoSpaceDN/>
        <w:bidi w:val="0"/>
        <w:spacing w:line="560" w:lineRule="exact"/>
        <w:ind w:left="0" w:leftChars="0" w:firstLine="640" w:firstLineChars="200"/>
        <w:textAlignment w:val="auto"/>
        <w:rPr>
          <w:rFonts w:hint="eastAsia" w:ascii="黑体" w:hAnsi="黑体" w:eastAsia="黑体" w:cs="黑体"/>
          <w:b/>
          <w:bCs/>
          <w:color w:val="auto"/>
          <w:kern w:val="2"/>
          <w:sz w:val="32"/>
          <w:szCs w:val="32"/>
          <w:lang w:val="en-US" w:eastAsia="zh-CN" w:bidi="ar-SA"/>
        </w:rPr>
      </w:pPr>
      <w:r>
        <w:rPr>
          <w:rFonts w:hint="eastAsia" w:ascii="黑体" w:hAnsi="黑体" w:eastAsia="黑体" w:cs="黑体"/>
          <w:b/>
          <w:bCs/>
          <w:color w:val="auto"/>
          <w:kern w:val="2"/>
          <w:sz w:val="32"/>
          <w:szCs w:val="32"/>
          <w:lang w:val="en-US" w:eastAsia="zh-CN" w:bidi="ar-SA"/>
        </w:rPr>
        <w:t>评价结论和绩效分析</w:t>
      </w:r>
    </w:p>
    <w:p w14:paraId="7891DDFE">
      <w:pPr>
        <w:keepNext w:val="0"/>
        <w:keepLines w:val="0"/>
        <w:pageBreakBefore w:val="0"/>
        <w:widowControl w:val="0"/>
        <w:numPr>
          <w:ilvl w:val="0"/>
          <w:numId w:val="3"/>
        </w:numPr>
        <w:kinsoku/>
        <w:wordWrap/>
        <w:overflowPunct/>
        <w:topLinePunct w:val="0"/>
        <w:autoSpaceDE/>
        <w:autoSpaceDN/>
        <w:bidi w:val="0"/>
        <w:spacing w:line="560" w:lineRule="exact"/>
        <w:ind w:left="800" w:leftChars="0" w:firstLine="0" w:firstLineChars="0"/>
        <w:textAlignment w:val="auto"/>
        <w:rPr>
          <w:rFonts w:hint="eastAsia" w:ascii="Times New Roman" w:hAnsi="Times New Roman" w:eastAsia="楷体" w:cs="Times New Roman"/>
          <w:b/>
          <w:bCs/>
          <w:color w:val="auto"/>
          <w:kern w:val="2"/>
          <w:sz w:val="32"/>
          <w:szCs w:val="32"/>
          <w:lang w:val="en-US" w:eastAsia="zh-CN" w:bidi="ar-SA"/>
        </w:rPr>
      </w:pPr>
      <w:r>
        <w:rPr>
          <w:rFonts w:hint="eastAsia" w:ascii="Times New Roman" w:hAnsi="Times New Roman" w:eastAsia="楷体" w:cs="Times New Roman"/>
          <w:b/>
          <w:bCs/>
          <w:color w:val="auto"/>
          <w:kern w:val="2"/>
          <w:sz w:val="32"/>
          <w:szCs w:val="32"/>
          <w:lang w:val="en-US" w:eastAsia="zh-CN" w:bidi="ar-SA"/>
        </w:rPr>
        <w:t>综合评价结论</w:t>
      </w:r>
    </w:p>
    <w:p w14:paraId="597634E2">
      <w:pPr>
        <w:keepNext w:val="0"/>
        <w:keepLines w:val="0"/>
        <w:pageBreakBefore w:val="0"/>
        <w:widowControl w:val="0"/>
        <w:kinsoku/>
        <w:wordWrap/>
        <w:overflowPunct/>
        <w:topLinePunct w:val="0"/>
        <w:autoSpaceDE/>
        <w:autoSpaceDN/>
        <w:bidi w:val="0"/>
        <w:spacing w:line="560" w:lineRule="exact"/>
        <w:ind w:firstLine="640" w:firstLineChars="200"/>
        <w:textAlignment w:val="auto"/>
        <w:rPr>
          <w:rFonts w:hint="default" w:ascii="Times New Roman" w:hAnsi="Times New Roman" w:eastAsia="楷体" w:cs="Times New Roman"/>
          <w:b/>
          <w:bCs/>
          <w:color w:val="auto"/>
          <w:kern w:val="2"/>
          <w:sz w:val="32"/>
          <w:szCs w:val="32"/>
          <w:lang w:val="en-US" w:eastAsia="zh-CN" w:bidi="ar-SA"/>
        </w:rPr>
      </w:pPr>
      <w:r>
        <w:rPr>
          <w:rFonts w:hint="default" w:ascii="Times New Roman" w:hAnsi="Times New Roman" w:eastAsia="仿宋_GB2312" w:cs="Times New Roman"/>
          <w:sz w:val="32"/>
          <w:szCs w:val="32"/>
          <w:lang w:val="en-US" w:eastAsia="zh-CN"/>
        </w:rPr>
        <w:t>通过</w:t>
      </w:r>
      <w:r>
        <w:rPr>
          <w:rFonts w:hint="default" w:ascii="Times New Roman" w:hAnsi="Times New Roman" w:eastAsia="仿宋_GB2312" w:cs="Times New Roman"/>
          <w:color w:val="auto"/>
          <w:sz w:val="32"/>
          <w:szCs w:val="32"/>
          <w:lang w:val="en" w:eastAsia="zh-CN"/>
        </w:rPr>
        <w:t>项目</w:t>
      </w:r>
      <w:r>
        <w:rPr>
          <w:rFonts w:hint="default" w:ascii="Times New Roman" w:hAnsi="Times New Roman" w:eastAsia="仿宋_GB2312" w:cs="Times New Roman"/>
          <w:color w:val="auto"/>
          <w:sz w:val="32"/>
          <w:szCs w:val="32"/>
          <w:lang w:val="en-US" w:eastAsia="zh-CN"/>
        </w:rPr>
        <w:t>的实施，</w:t>
      </w:r>
      <w:r>
        <w:rPr>
          <w:rFonts w:hint="default" w:ascii="Times New Roman" w:hAnsi="Times New Roman" w:eastAsia="仿宋_GB2312" w:cs="Times New Roman"/>
          <w:color w:val="auto"/>
          <w:sz w:val="32"/>
          <w:szCs w:val="32"/>
          <w:lang w:val="en" w:eastAsia="zh-CN"/>
        </w:rPr>
        <w:t>项目</w:t>
      </w:r>
      <w:r>
        <w:rPr>
          <w:rFonts w:hint="eastAsia" w:ascii="Times New Roman" w:hAnsi="Times New Roman" w:eastAsia="仿宋_GB2312" w:cs="Times New Roman"/>
          <w:color w:val="auto"/>
          <w:sz w:val="32"/>
          <w:szCs w:val="32"/>
          <w:lang w:val="en-US" w:eastAsia="zh-CN"/>
        </w:rPr>
        <w:t>支出</w:t>
      </w:r>
      <w:r>
        <w:rPr>
          <w:rFonts w:hint="default" w:ascii="Times New Roman" w:hAnsi="Times New Roman" w:eastAsia="仿宋_GB2312" w:cs="Times New Roman"/>
          <w:color w:val="auto"/>
          <w:sz w:val="32"/>
          <w:szCs w:val="32"/>
          <w:lang w:val="en" w:eastAsia="zh-CN"/>
        </w:rPr>
        <w:t>总体评价得分</w:t>
      </w:r>
      <w:r>
        <w:rPr>
          <w:rFonts w:hint="eastAsia" w:ascii="Times New Roman" w:hAnsi="Times New Roman" w:eastAsia="仿宋_GB2312" w:cs="Times New Roman"/>
          <w:color w:val="auto"/>
          <w:sz w:val="32"/>
          <w:szCs w:val="32"/>
          <w:lang w:val="en-US" w:eastAsia="zh-CN"/>
        </w:rPr>
        <w:t>95</w:t>
      </w:r>
      <w:r>
        <w:rPr>
          <w:rFonts w:hint="default" w:ascii="Times New Roman" w:hAnsi="Times New Roman" w:eastAsia="仿宋_GB2312" w:cs="Times New Roman"/>
          <w:color w:val="auto"/>
          <w:sz w:val="32"/>
          <w:szCs w:val="32"/>
          <w:lang w:val="en-US" w:eastAsia="zh-CN"/>
        </w:rPr>
        <w:t>分</w:t>
      </w:r>
      <w:r>
        <w:rPr>
          <w:rFonts w:hint="eastAsia" w:ascii="Times New Roman" w:hAnsi="Times New Roman" w:eastAsia="仿宋_GB2312" w:cs="Times New Roman"/>
          <w:color w:val="auto"/>
          <w:sz w:val="32"/>
          <w:szCs w:val="32"/>
          <w:lang w:val="en-US" w:eastAsia="zh-CN"/>
        </w:rPr>
        <w:t>，</w:t>
      </w:r>
      <w:r>
        <w:rPr>
          <w:rFonts w:hint="default" w:ascii="Times New Roman" w:hAnsi="Times New Roman" w:eastAsia="仿宋_GB2312" w:cs="Times New Roman"/>
          <w:color w:val="auto"/>
          <w:sz w:val="32"/>
          <w:szCs w:val="32"/>
          <w:lang w:val="en" w:eastAsia="zh-CN"/>
        </w:rPr>
        <w:t>总体评价</w:t>
      </w:r>
      <w:r>
        <w:rPr>
          <w:rFonts w:hint="default" w:ascii="Times New Roman" w:hAnsi="Times New Roman" w:eastAsia="仿宋_GB2312" w:cs="Times New Roman"/>
          <w:color w:val="auto"/>
          <w:sz w:val="32"/>
          <w:szCs w:val="32"/>
          <w:lang w:val="en-US" w:eastAsia="zh-CN"/>
        </w:rPr>
        <w:t>结果为优。</w:t>
      </w:r>
    </w:p>
    <w:p w14:paraId="7683A785">
      <w:pPr>
        <w:keepNext w:val="0"/>
        <w:keepLines w:val="0"/>
        <w:pageBreakBefore w:val="0"/>
        <w:widowControl w:val="0"/>
        <w:numPr>
          <w:ilvl w:val="0"/>
          <w:numId w:val="0"/>
        </w:numPr>
        <w:kinsoku/>
        <w:wordWrap/>
        <w:overflowPunct/>
        <w:topLinePunct w:val="0"/>
        <w:autoSpaceDE/>
        <w:autoSpaceDN/>
        <w:bidi w:val="0"/>
        <w:spacing w:line="560" w:lineRule="exact"/>
        <w:ind w:firstLine="640" w:firstLineChars="200"/>
        <w:textAlignment w:val="auto"/>
        <w:rPr>
          <w:rFonts w:hint="default" w:ascii="Times New Roman" w:hAnsi="Times New Roman" w:eastAsia="楷体" w:cs="Times New Roman"/>
          <w:b/>
          <w:bCs/>
          <w:color w:val="auto"/>
          <w:kern w:val="2"/>
          <w:sz w:val="32"/>
          <w:szCs w:val="32"/>
          <w:lang w:val="en-US" w:eastAsia="zh-CN" w:bidi="ar-SA"/>
        </w:rPr>
      </w:pPr>
      <w:r>
        <w:rPr>
          <w:rFonts w:hint="default" w:ascii="Times New Roman" w:hAnsi="Times New Roman" w:eastAsia="楷体" w:cs="Times New Roman"/>
          <w:b/>
          <w:bCs/>
          <w:color w:val="auto"/>
          <w:kern w:val="2"/>
          <w:sz w:val="32"/>
          <w:szCs w:val="32"/>
          <w:lang w:val="en" w:eastAsia="zh-CN" w:bidi="ar-SA"/>
        </w:rPr>
        <w:t>（</w:t>
      </w:r>
      <w:r>
        <w:rPr>
          <w:rFonts w:hint="eastAsia" w:ascii="Times New Roman" w:hAnsi="Times New Roman" w:eastAsia="楷体" w:cs="Times New Roman"/>
          <w:b/>
          <w:bCs/>
          <w:color w:val="auto"/>
          <w:kern w:val="2"/>
          <w:sz w:val="32"/>
          <w:szCs w:val="32"/>
          <w:lang w:val="en-US" w:eastAsia="zh-CN" w:bidi="ar-SA"/>
        </w:rPr>
        <w:t>二</w:t>
      </w:r>
      <w:r>
        <w:rPr>
          <w:rFonts w:hint="default" w:ascii="Times New Roman" w:hAnsi="Times New Roman" w:eastAsia="楷体" w:cs="Times New Roman"/>
          <w:b/>
          <w:bCs/>
          <w:color w:val="auto"/>
          <w:kern w:val="2"/>
          <w:sz w:val="32"/>
          <w:szCs w:val="32"/>
          <w:lang w:val="en" w:eastAsia="zh-CN" w:bidi="ar-SA"/>
        </w:rPr>
        <w:t>）项目支出预算执行</w:t>
      </w:r>
      <w:r>
        <w:rPr>
          <w:rFonts w:hint="eastAsia" w:ascii="Times New Roman" w:hAnsi="Times New Roman" w:eastAsia="楷体" w:cs="Times New Roman"/>
          <w:b/>
          <w:bCs/>
          <w:color w:val="auto"/>
          <w:kern w:val="2"/>
          <w:sz w:val="32"/>
          <w:szCs w:val="32"/>
          <w:lang w:val="en-US" w:eastAsia="zh-CN" w:bidi="ar-SA"/>
        </w:rPr>
        <w:t>分析</w:t>
      </w:r>
      <w:r>
        <w:rPr>
          <w:rFonts w:hint="eastAsia" w:ascii="Times New Roman" w:hAnsi="Times New Roman" w:eastAsia="楷体" w:cs="Times New Roman"/>
          <w:b/>
          <w:bCs/>
          <w:color w:val="auto"/>
          <w:kern w:val="2"/>
          <w:sz w:val="32"/>
          <w:szCs w:val="32"/>
          <w:lang w:val="en" w:eastAsia="zh-CN" w:bidi="ar-SA"/>
        </w:rPr>
        <w:t>（</w:t>
      </w:r>
      <w:r>
        <w:rPr>
          <w:rFonts w:hint="eastAsia" w:ascii="Times New Roman" w:hAnsi="Times New Roman" w:eastAsia="楷体" w:cs="Times New Roman"/>
          <w:b/>
          <w:bCs/>
          <w:color w:val="auto"/>
          <w:kern w:val="2"/>
          <w:sz w:val="32"/>
          <w:szCs w:val="32"/>
          <w:lang w:val="en-US" w:eastAsia="zh-CN" w:bidi="ar-SA"/>
        </w:rPr>
        <w:t>10分）</w:t>
      </w:r>
    </w:p>
    <w:p w14:paraId="64B964EC">
      <w:pPr>
        <w:keepNext w:val="0"/>
        <w:keepLines w:val="0"/>
        <w:pageBreakBefore w:val="0"/>
        <w:widowControl w:val="0"/>
        <w:kinsoku/>
        <w:wordWrap/>
        <w:overflowPunct/>
        <w:topLinePunct w:val="0"/>
        <w:autoSpaceDE/>
        <w:autoSpaceDN/>
        <w:bidi w:val="0"/>
        <w:spacing w:line="560" w:lineRule="exact"/>
        <w:ind w:left="0" w:leftChars="0"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202</w:t>
      </w:r>
      <w:r>
        <w:rPr>
          <w:rFonts w:hint="eastAsia" w:ascii="Times New Roman" w:hAnsi="Times New Roman" w:eastAsia="仿宋_GB2312" w:cs="Times New Roman"/>
          <w:sz w:val="32"/>
          <w:szCs w:val="32"/>
          <w:lang w:val="en-US" w:eastAsia="zh-CN"/>
        </w:rPr>
        <w:t>3</w:t>
      </w:r>
      <w:r>
        <w:rPr>
          <w:rFonts w:hint="default" w:ascii="Times New Roman" w:hAnsi="Times New Roman" w:eastAsia="仿宋_GB2312" w:cs="Times New Roman"/>
          <w:sz w:val="32"/>
          <w:szCs w:val="32"/>
          <w:lang w:val="en-US" w:eastAsia="zh-CN"/>
        </w:rPr>
        <w:t>年，</w:t>
      </w:r>
      <w:r>
        <w:rPr>
          <w:rFonts w:hint="default" w:ascii="Times New Roman" w:hAnsi="Times New Roman" w:eastAsia="仿宋_GB2312" w:cs="Times New Roman"/>
          <w:sz w:val="32"/>
          <w:szCs w:val="32"/>
        </w:rPr>
        <w:t>省财政</w:t>
      </w:r>
      <w:r>
        <w:rPr>
          <w:rFonts w:hint="default" w:ascii="Times New Roman" w:hAnsi="Times New Roman" w:eastAsia="仿宋_GB2312" w:cs="Times New Roman"/>
          <w:sz w:val="32"/>
          <w:szCs w:val="32"/>
          <w:lang w:val="en-US" w:eastAsia="zh-CN"/>
        </w:rPr>
        <w:t>厅</w:t>
      </w:r>
      <w:r>
        <w:rPr>
          <w:rFonts w:hint="default" w:ascii="Times New Roman" w:hAnsi="Times New Roman" w:eastAsia="仿宋_GB2312" w:cs="Times New Roman"/>
          <w:sz w:val="32"/>
          <w:szCs w:val="32"/>
        </w:rPr>
        <w:t>、</w:t>
      </w:r>
      <w:r>
        <w:rPr>
          <w:rFonts w:hint="default" w:ascii="Times New Roman" w:hAnsi="Times New Roman" w:eastAsia="仿宋_GB2312" w:cs="Times New Roman"/>
          <w:sz w:val="32"/>
          <w:szCs w:val="32"/>
          <w:lang w:val="en-US" w:eastAsia="zh-CN"/>
        </w:rPr>
        <w:t>省</w:t>
      </w:r>
      <w:r>
        <w:rPr>
          <w:rFonts w:hint="default" w:ascii="Times New Roman" w:hAnsi="Times New Roman" w:eastAsia="仿宋_GB2312" w:cs="Times New Roman"/>
          <w:sz w:val="32"/>
          <w:szCs w:val="32"/>
          <w:lang w:eastAsia="zh-CN"/>
        </w:rPr>
        <w:t>农业农村厅下达武山县</w:t>
      </w:r>
      <w:r>
        <w:rPr>
          <w:rFonts w:hint="default" w:ascii="Times New Roman" w:hAnsi="Times New Roman" w:eastAsia="仿宋_GB2312" w:cs="Times New Roman"/>
          <w:sz w:val="32"/>
          <w:szCs w:val="32"/>
        </w:rPr>
        <w:t>废旧农膜回收补助资金</w:t>
      </w:r>
      <w:r>
        <w:rPr>
          <w:rFonts w:hint="eastAsia" w:ascii="Times New Roman" w:hAnsi="Times New Roman" w:eastAsia="仿宋_GB2312" w:cs="Times New Roman"/>
          <w:sz w:val="32"/>
          <w:szCs w:val="32"/>
          <w:lang w:val="en-US" w:eastAsia="zh-CN"/>
        </w:rPr>
        <w:t>20</w:t>
      </w:r>
      <w:r>
        <w:rPr>
          <w:rFonts w:hint="default" w:ascii="Times New Roman" w:hAnsi="Times New Roman" w:eastAsia="仿宋_GB2312" w:cs="Times New Roman"/>
          <w:sz w:val="32"/>
          <w:szCs w:val="32"/>
        </w:rPr>
        <w:t>万元</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lang w:val="en-US" w:eastAsia="zh-CN"/>
        </w:rPr>
        <w:t>地膜残留监测经费</w:t>
      </w:r>
      <w:r>
        <w:rPr>
          <w:rFonts w:hint="eastAsia" w:ascii="Times New Roman" w:hAnsi="Times New Roman" w:eastAsia="仿宋_GB2312" w:cs="Times New Roman"/>
          <w:sz w:val="32"/>
          <w:szCs w:val="32"/>
          <w:lang w:val="en-US" w:eastAsia="zh-CN"/>
        </w:rPr>
        <w:t>4</w:t>
      </w:r>
      <w:r>
        <w:rPr>
          <w:rFonts w:hint="default" w:ascii="Times New Roman" w:hAnsi="Times New Roman" w:eastAsia="仿宋_GB2312" w:cs="Times New Roman"/>
          <w:sz w:val="32"/>
          <w:szCs w:val="32"/>
          <w:lang w:val="en-US" w:eastAsia="zh-CN"/>
        </w:rPr>
        <w:t>万元，</w:t>
      </w:r>
      <w:r>
        <w:rPr>
          <w:rFonts w:hint="eastAsia" w:ascii="Times New Roman" w:hAnsi="Times New Roman" w:eastAsia="仿宋_GB2312" w:cs="Times New Roman"/>
          <w:sz w:val="32"/>
          <w:szCs w:val="32"/>
          <w:lang w:val="en-US" w:eastAsia="zh-CN"/>
        </w:rPr>
        <w:t>田间尾菜处理利用奖补资金25万元，</w:t>
      </w:r>
      <w:r>
        <w:rPr>
          <w:rFonts w:hint="default" w:ascii="Times New Roman" w:hAnsi="Times New Roman" w:eastAsia="仿宋_GB2312" w:cs="Times New Roman"/>
          <w:sz w:val="32"/>
          <w:szCs w:val="32"/>
        </w:rPr>
        <w:t>共计</w:t>
      </w:r>
      <w:r>
        <w:rPr>
          <w:rFonts w:hint="eastAsia" w:ascii="Times New Roman" w:hAnsi="Times New Roman" w:eastAsia="仿宋_GB2312" w:cs="Times New Roman"/>
          <w:sz w:val="32"/>
          <w:szCs w:val="32"/>
          <w:lang w:val="en-US" w:eastAsia="zh-CN"/>
        </w:rPr>
        <w:t>49</w:t>
      </w:r>
      <w:r>
        <w:rPr>
          <w:rFonts w:hint="default" w:ascii="Times New Roman" w:hAnsi="Times New Roman" w:eastAsia="仿宋_GB2312" w:cs="Times New Roman"/>
          <w:sz w:val="32"/>
          <w:szCs w:val="32"/>
        </w:rPr>
        <w:t>万元。</w:t>
      </w:r>
      <w:r>
        <w:rPr>
          <w:rFonts w:hint="default" w:ascii="Times New Roman" w:hAnsi="Times New Roman" w:eastAsia="仿宋_GB2312" w:cs="Times New Roman"/>
          <w:sz w:val="32"/>
          <w:szCs w:val="32"/>
          <w:lang w:val="en-US" w:eastAsia="zh-CN"/>
        </w:rPr>
        <w:t>202</w:t>
      </w:r>
      <w:r>
        <w:rPr>
          <w:rFonts w:hint="eastAsia" w:ascii="Times New Roman" w:hAnsi="Times New Roman" w:eastAsia="仿宋_GB2312" w:cs="Times New Roman"/>
          <w:sz w:val="32"/>
          <w:szCs w:val="32"/>
          <w:lang w:val="en-US" w:eastAsia="zh-CN"/>
        </w:rPr>
        <w:t>3</w:t>
      </w:r>
      <w:r>
        <w:rPr>
          <w:rFonts w:hint="default" w:ascii="Times New Roman" w:hAnsi="Times New Roman" w:eastAsia="仿宋_GB2312" w:cs="Times New Roman"/>
          <w:sz w:val="32"/>
          <w:szCs w:val="32"/>
          <w:lang w:val="en-US" w:eastAsia="zh-CN"/>
        </w:rPr>
        <w:t>年省级</w:t>
      </w:r>
      <w:r>
        <w:rPr>
          <w:rFonts w:hint="eastAsia" w:ascii="Times New Roman" w:hAnsi="Times New Roman" w:eastAsia="仿宋_GB2312" w:cs="Times New Roman"/>
          <w:sz w:val="32"/>
          <w:szCs w:val="32"/>
          <w:lang w:val="en-US" w:eastAsia="zh-CN"/>
        </w:rPr>
        <w:t>财政</w:t>
      </w:r>
      <w:r>
        <w:rPr>
          <w:rFonts w:hint="default" w:ascii="Times New Roman" w:hAnsi="Times New Roman" w:eastAsia="仿宋_GB2312" w:cs="Times New Roman"/>
          <w:sz w:val="32"/>
          <w:szCs w:val="32"/>
          <w:lang w:val="en-US" w:eastAsia="zh-CN"/>
        </w:rPr>
        <w:t>废旧农膜回收奖补资金支出</w:t>
      </w:r>
      <w:r>
        <w:rPr>
          <w:rFonts w:hint="eastAsia" w:ascii="Times New Roman" w:hAnsi="Times New Roman" w:eastAsia="仿宋_GB2312" w:cs="Times New Roman"/>
          <w:sz w:val="32"/>
          <w:szCs w:val="32"/>
          <w:lang w:val="en-US" w:eastAsia="zh-CN"/>
        </w:rPr>
        <w:t>20</w:t>
      </w:r>
      <w:r>
        <w:rPr>
          <w:rFonts w:hint="default" w:ascii="Times New Roman" w:hAnsi="Times New Roman" w:eastAsia="仿宋_GB2312" w:cs="Times New Roman"/>
          <w:sz w:val="32"/>
          <w:szCs w:val="32"/>
          <w:lang w:val="en-US" w:eastAsia="zh-CN"/>
        </w:rPr>
        <w:t>万元，地膜残留监测经费支出</w:t>
      </w:r>
      <w:r>
        <w:rPr>
          <w:rFonts w:hint="eastAsia" w:ascii="Times New Roman" w:hAnsi="Times New Roman" w:eastAsia="仿宋_GB2312" w:cs="Times New Roman"/>
          <w:sz w:val="32"/>
          <w:szCs w:val="32"/>
          <w:lang w:val="en-US" w:eastAsia="zh-CN"/>
        </w:rPr>
        <w:t>4</w:t>
      </w:r>
      <w:r>
        <w:rPr>
          <w:rFonts w:hint="default" w:ascii="Times New Roman" w:hAnsi="Times New Roman" w:eastAsia="仿宋_GB2312" w:cs="Times New Roman"/>
          <w:sz w:val="32"/>
          <w:szCs w:val="32"/>
          <w:lang w:val="en-US" w:eastAsia="zh-CN"/>
        </w:rPr>
        <w:t>万元，</w:t>
      </w:r>
      <w:r>
        <w:rPr>
          <w:rFonts w:hint="eastAsia" w:ascii="Times New Roman" w:hAnsi="Times New Roman" w:eastAsia="仿宋_GB2312" w:cs="Times New Roman"/>
          <w:sz w:val="32"/>
          <w:szCs w:val="32"/>
          <w:lang w:val="en-US" w:eastAsia="zh-CN"/>
        </w:rPr>
        <w:t>田间尾菜处理利用奖补资金25万元，</w:t>
      </w:r>
      <w:r>
        <w:rPr>
          <w:rFonts w:hint="default" w:ascii="Times New Roman" w:hAnsi="Times New Roman" w:eastAsia="仿宋_GB2312" w:cs="Times New Roman"/>
          <w:sz w:val="32"/>
          <w:szCs w:val="32"/>
          <w:lang w:val="en-US" w:eastAsia="zh-CN"/>
        </w:rPr>
        <w:t>共计支出</w:t>
      </w:r>
      <w:r>
        <w:rPr>
          <w:rFonts w:hint="eastAsia" w:ascii="Times New Roman" w:hAnsi="Times New Roman" w:eastAsia="仿宋_GB2312" w:cs="Times New Roman"/>
          <w:sz w:val="32"/>
          <w:szCs w:val="32"/>
          <w:lang w:val="en-US" w:eastAsia="zh-CN"/>
        </w:rPr>
        <w:t>49</w:t>
      </w:r>
      <w:r>
        <w:rPr>
          <w:rFonts w:hint="default" w:ascii="Times New Roman" w:hAnsi="Times New Roman" w:eastAsia="仿宋_GB2312" w:cs="Times New Roman"/>
          <w:sz w:val="32"/>
          <w:szCs w:val="32"/>
          <w:lang w:val="en-US" w:eastAsia="zh-CN"/>
        </w:rPr>
        <w:t>万元，资金执行率达到</w:t>
      </w:r>
      <w:r>
        <w:rPr>
          <w:rFonts w:hint="eastAsia" w:ascii="Times New Roman" w:hAnsi="Times New Roman" w:eastAsia="仿宋_GB2312" w:cs="Times New Roman"/>
          <w:sz w:val="32"/>
          <w:szCs w:val="32"/>
          <w:lang w:val="en-US" w:eastAsia="zh-CN"/>
        </w:rPr>
        <w:t>100</w:t>
      </w:r>
      <w:r>
        <w:rPr>
          <w:rFonts w:hint="default" w:ascii="Times New Roman" w:hAnsi="Times New Roman" w:eastAsia="仿宋_GB2312" w:cs="Times New Roman"/>
          <w:sz w:val="32"/>
          <w:szCs w:val="32"/>
          <w:lang w:val="en-US" w:eastAsia="zh-CN"/>
        </w:rPr>
        <w:t>%</w:t>
      </w:r>
      <w:r>
        <w:rPr>
          <w:rFonts w:hint="eastAsia" w:ascii="Times New Roman" w:hAnsi="Times New Roman" w:eastAsia="仿宋_GB2312" w:cs="Times New Roman"/>
          <w:sz w:val="32"/>
          <w:szCs w:val="32"/>
          <w:lang w:val="en-US" w:eastAsia="zh-CN"/>
        </w:rPr>
        <w:t>，得10分。</w:t>
      </w:r>
    </w:p>
    <w:p w14:paraId="08E93B24">
      <w:pPr>
        <w:keepNext w:val="0"/>
        <w:keepLines w:val="0"/>
        <w:pageBreakBefore w:val="0"/>
        <w:widowControl w:val="0"/>
        <w:numPr>
          <w:ilvl w:val="0"/>
          <w:numId w:val="0"/>
        </w:numPr>
        <w:kinsoku/>
        <w:wordWrap/>
        <w:overflowPunct/>
        <w:topLinePunct w:val="0"/>
        <w:autoSpaceDE/>
        <w:autoSpaceDN/>
        <w:bidi w:val="0"/>
        <w:spacing w:line="560" w:lineRule="exact"/>
        <w:ind w:firstLine="640" w:firstLineChars="200"/>
        <w:textAlignment w:val="auto"/>
        <w:rPr>
          <w:rFonts w:hint="default" w:ascii="Times New Roman" w:hAnsi="Times New Roman" w:eastAsia="楷体" w:cs="Times New Roman"/>
          <w:b/>
          <w:bCs/>
          <w:color w:val="auto"/>
          <w:kern w:val="2"/>
          <w:sz w:val="32"/>
          <w:szCs w:val="32"/>
          <w:lang w:val="en-US" w:eastAsia="zh-CN" w:bidi="ar-SA"/>
        </w:rPr>
      </w:pPr>
      <w:r>
        <w:rPr>
          <w:rFonts w:hint="default" w:ascii="Times New Roman" w:hAnsi="Times New Roman" w:eastAsia="楷体" w:cs="Times New Roman"/>
          <w:b/>
          <w:bCs/>
          <w:color w:val="auto"/>
          <w:kern w:val="2"/>
          <w:sz w:val="32"/>
          <w:szCs w:val="32"/>
          <w:lang w:val="en" w:eastAsia="zh-CN" w:bidi="ar-SA"/>
        </w:rPr>
        <w:t>（</w:t>
      </w:r>
      <w:r>
        <w:rPr>
          <w:rFonts w:hint="eastAsia" w:ascii="Times New Roman" w:hAnsi="Times New Roman" w:eastAsia="楷体" w:cs="Times New Roman"/>
          <w:b/>
          <w:bCs/>
          <w:color w:val="auto"/>
          <w:kern w:val="2"/>
          <w:sz w:val="32"/>
          <w:szCs w:val="32"/>
          <w:lang w:val="en-US" w:eastAsia="zh-CN" w:bidi="ar-SA"/>
        </w:rPr>
        <w:t>三</w:t>
      </w:r>
      <w:r>
        <w:rPr>
          <w:rFonts w:hint="default" w:ascii="Times New Roman" w:hAnsi="Times New Roman" w:eastAsia="楷体" w:cs="Times New Roman"/>
          <w:b/>
          <w:bCs/>
          <w:color w:val="auto"/>
          <w:kern w:val="2"/>
          <w:sz w:val="32"/>
          <w:szCs w:val="32"/>
          <w:lang w:val="en" w:eastAsia="zh-CN" w:bidi="ar-SA"/>
        </w:rPr>
        <w:t>）各项指标完成情况分析</w:t>
      </w:r>
      <w:r>
        <w:rPr>
          <w:rFonts w:hint="eastAsia" w:ascii="Times New Roman" w:hAnsi="Times New Roman" w:eastAsia="楷体" w:cs="Times New Roman"/>
          <w:b/>
          <w:bCs/>
          <w:color w:val="auto"/>
          <w:kern w:val="2"/>
          <w:sz w:val="32"/>
          <w:szCs w:val="32"/>
          <w:lang w:val="en" w:eastAsia="zh-CN" w:bidi="ar-SA"/>
        </w:rPr>
        <w:t>（</w:t>
      </w:r>
      <w:r>
        <w:rPr>
          <w:rFonts w:hint="eastAsia" w:ascii="Times New Roman" w:hAnsi="Times New Roman" w:eastAsia="楷体" w:cs="Times New Roman"/>
          <w:b/>
          <w:bCs/>
          <w:color w:val="auto"/>
          <w:kern w:val="2"/>
          <w:sz w:val="32"/>
          <w:szCs w:val="32"/>
          <w:lang w:val="en-US" w:eastAsia="zh-CN" w:bidi="ar-SA"/>
        </w:rPr>
        <w:t>90分）</w:t>
      </w:r>
    </w:p>
    <w:p w14:paraId="26F06C58">
      <w:pPr>
        <w:keepNext w:val="0"/>
        <w:keepLines w:val="0"/>
        <w:pageBreakBefore w:val="0"/>
        <w:widowControl w:val="0"/>
        <w:kinsoku/>
        <w:wordWrap/>
        <w:overflowPunct/>
        <w:topLinePunct w:val="0"/>
        <w:autoSpaceDE/>
        <w:autoSpaceDN/>
        <w:bidi w:val="0"/>
        <w:spacing w:line="560" w:lineRule="exact"/>
        <w:ind w:firstLine="640"/>
        <w:textAlignment w:val="auto"/>
        <w:rPr>
          <w:rFonts w:hint="default" w:ascii="仿宋_GB2312" w:hAnsi="仿宋_GB2312" w:eastAsia="仿宋_GB2312" w:cs="仿宋_GB2312"/>
          <w:b/>
          <w:bCs/>
          <w:color w:val="auto"/>
          <w:sz w:val="32"/>
          <w:szCs w:val="32"/>
          <w:lang w:val="en-US" w:eastAsia="zh-CN"/>
        </w:rPr>
      </w:pPr>
      <w:r>
        <w:rPr>
          <w:rFonts w:hint="eastAsia" w:ascii="仿宋_GB2312" w:hAnsi="仿宋_GB2312" w:eastAsia="仿宋_GB2312" w:cs="仿宋_GB2312"/>
          <w:b/>
          <w:bCs/>
          <w:color w:val="auto"/>
          <w:sz w:val="32"/>
          <w:szCs w:val="32"/>
          <w:lang w:val="en-US" w:eastAsia="zh-CN"/>
        </w:rPr>
        <w:t>1.产出指标完成情况分析（50分）</w:t>
      </w:r>
    </w:p>
    <w:p w14:paraId="664B5551">
      <w:pPr>
        <w:keepNext w:val="0"/>
        <w:keepLines w:val="0"/>
        <w:pageBreakBefore w:val="0"/>
        <w:widowControl w:val="0"/>
        <w:shd w:val="clear" w:color="auto" w:fill="auto"/>
        <w:kinsoku/>
        <w:wordWrap/>
        <w:overflowPunct/>
        <w:topLinePunct w:val="0"/>
        <w:autoSpaceDE/>
        <w:autoSpaceDN/>
        <w:bidi w:val="0"/>
        <w:adjustRightInd w:val="0"/>
        <w:snapToGrid w:val="0"/>
        <w:spacing w:line="560" w:lineRule="exact"/>
        <w:ind w:firstLine="640" w:firstLineChars="200"/>
        <w:jc w:val="both"/>
        <w:textAlignment w:val="auto"/>
        <w:outlineLvl w:val="9"/>
        <w:rPr>
          <w:rFonts w:hint="default" w:ascii="Times New Roman" w:hAnsi="Times New Roman" w:eastAsia="仿宋_GB2312" w:cs="Times New Roman"/>
          <w:color w:val="auto"/>
          <w:sz w:val="32"/>
          <w:szCs w:val="32"/>
          <w:lang w:val="en-US" w:eastAsia="zh-CN"/>
        </w:rPr>
      </w:pPr>
      <w:r>
        <w:rPr>
          <w:rFonts w:hint="eastAsia" w:ascii="仿宋_GB2312" w:hAnsi="仿宋_GB2312" w:eastAsia="仿宋_GB2312" w:cs="仿宋_GB2312"/>
          <w:color w:val="auto"/>
          <w:sz w:val="32"/>
          <w:szCs w:val="32"/>
          <w:lang w:val="en-US" w:eastAsia="zh-CN"/>
        </w:rPr>
        <w:t>数量指标方面：</w:t>
      </w:r>
      <w:r>
        <w:rPr>
          <w:rFonts w:hint="eastAsia" w:ascii="Times New Roman" w:hAnsi="Times New Roman" w:eastAsia="仿宋_GB2312" w:cs="Times New Roman"/>
          <w:color w:val="auto"/>
          <w:sz w:val="32"/>
          <w:szCs w:val="32"/>
          <w:lang w:val="en-US" w:eastAsia="zh-CN"/>
        </w:rPr>
        <w:t>创建</w:t>
      </w:r>
      <w:r>
        <w:rPr>
          <w:rFonts w:hint="default" w:ascii="Times New Roman" w:hAnsi="Times New Roman" w:eastAsia="仿宋_GB2312" w:cs="Times New Roman"/>
          <w:color w:val="auto"/>
          <w:sz w:val="32"/>
          <w:szCs w:val="32"/>
          <w:lang w:val="en-US" w:eastAsia="zh-CN"/>
        </w:rPr>
        <w:t>了温泉镇斜坡，咀头乡吴山，洛门镇汪家庄，城关镇南峪，高楼镇八营，桦林镇寨子，榆盘镇河程、马河，山丹镇贾河、车岸</w:t>
      </w:r>
      <w:r>
        <w:rPr>
          <w:rFonts w:hint="eastAsia" w:ascii="Times New Roman" w:hAnsi="Times New Roman" w:eastAsia="仿宋_GB2312" w:cs="Times New Roman"/>
          <w:color w:val="auto"/>
          <w:sz w:val="32"/>
          <w:szCs w:val="32"/>
          <w:lang w:val="en-US" w:eastAsia="zh-CN"/>
        </w:rPr>
        <w:t>等10</w:t>
      </w:r>
      <w:r>
        <w:rPr>
          <w:rFonts w:hint="default" w:ascii="Times New Roman" w:hAnsi="Times New Roman" w:eastAsia="仿宋_GB2312" w:cs="Times New Roman"/>
          <w:color w:val="auto"/>
          <w:sz w:val="32"/>
          <w:szCs w:val="32"/>
          <w:lang w:val="en-US" w:eastAsia="zh-CN"/>
        </w:rPr>
        <w:t>个地膜残留省控监测点</w:t>
      </w:r>
      <w:r>
        <w:rPr>
          <w:rFonts w:hint="eastAsia" w:ascii="Times New Roman" w:hAnsi="Times New Roman" w:eastAsia="仿宋_GB2312" w:cs="Times New Roman"/>
          <w:color w:val="auto"/>
          <w:sz w:val="32"/>
          <w:szCs w:val="32"/>
          <w:lang w:val="en-US" w:eastAsia="zh-CN"/>
        </w:rPr>
        <w:t>，得分15分。</w:t>
      </w:r>
    </w:p>
    <w:p w14:paraId="3E4AC008">
      <w:pPr>
        <w:keepNext w:val="0"/>
        <w:keepLines w:val="0"/>
        <w:pageBreakBefore w:val="0"/>
        <w:widowControl w:val="0"/>
        <w:shd w:val="clear" w:color="auto" w:fill="auto"/>
        <w:kinsoku/>
        <w:wordWrap/>
        <w:overflowPunct/>
        <w:topLinePunct w:val="0"/>
        <w:autoSpaceDE/>
        <w:autoSpaceDN/>
        <w:bidi w:val="0"/>
        <w:adjustRightInd w:val="0"/>
        <w:snapToGrid w:val="0"/>
        <w:spacing w:line="560" w:lineRule="exact"/>
        <w:ind w:firstLine="640" w:firstLineChars="200"/>
        <w:jc w:val="both"/>
        <w:textAlignment w:val="auto"/>
        <w:outlineLvl w:val="9"/>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质量指标方面：</w:t>
      </w:r>
      <w:r>
        <w:rPr>
          <w:rFonts w:hint="default" w:ascii="Times New Roman" w:hAnsi="Times New Roman" w:eastAsia="仿宋_GB2312" w:cs="Times New Roman"/>
          <w:color w:val="auto"/>
          <w:sz w:val="32"/>
          <w:szCs w:val="32"/>
        </w:rPr>
        <w:t>通过</w:t>
      </w:r>
      <w:r>
        <w:rPr>
          <w:rFonts w:hint="default" w:ascii="Times New Roman" w:hAnsi="Times New Roman" w:eastAsia="仿宋_GB2312" w:cs="Times New Roman"/>
          <w:color w:val="auto"/>
          <w:sz w:val="32"/>
          <w:szCs w:val="32"/>
          <w:lang w:val="en-US" w:eastAsia="zh-CN"/>
        </w:rPr>
        <w:t>尾菜处理利用</w:t>
      </w:r>
      <w:r>
        <w:rPr>
          <w:rFonts w:hint="default" w:ascii="Times New Roman" w:hAnsi="Times New Roman" w:eastAsia="仿宋_GB2312" w:cs="Times New Roman"/>
          <w:color w:val="auto"/>
          <w:sz w:val="32"/>
          <w:szCs w:val="32"/>
          <w:lang w:eastAsia="zh-CN"/>
        </w:rPr>
        <w:t>示范</w:t>
      </w:r>
      <w:r>
        <w:rPr>
          <w:rFonts w:hint="default" w:ascii="Times New Roman" w:hAnsi="Times New Roman" w:eastAsia="仿宋_GB2312" w:cs="Times New Roman"/>
          <w:color w:val="auto"/>
          <w:sz w:val="32"/>
          <w:szCs w:val="32"/>
          <w:lang w:val="en-US" w:eastAsia="zh-CN"/>
        </w:rPr>
        <w:t>点辐射带动</w:t>
      </w:r>
      <w:r>
        <w:rPr>
          <w:rFonts w:hint="default" w:ascii="Times New Roman" w:hAnsi="Times New Roman" w:eastAsia="仿宋_GB2312" w:cs="Times New Roman"/>
          <w:color w:val="auto"/>
          <w:sz w:val="32"/>
          <w:szCs w:val="32"/>
          <w:lang w:eastAsia="zh-CN"/>
        </w:rPr>
        <w:t>带动</w:t>
      </w:r>
      <w:r>
        <w:rPr>
          <w:rFonts w:hint="default" w:ascii="Times New Roman" w:hAnsi="Times New Roman" w:eastAsia="仿宋_GB2312" w:cs="Times New Roman"/>
          <w:color w:val="auto"/>
          <w:sz w:val="32"/>
          <w:szCs w:val="32"/>
        </w:rPr>
        <w:t>，</w:t>
      </w:r>
      <w:r>
        <w:rPr>
          <w:rFonts w:hint="default" w:ascii="Times New Roman" w:hAnsi="Times New Roman" w:eastAsia="仿宋_GB2312" w:cs="Times New Roman"/>
          <w:color w:val="auto"/>
          <w:sz w:val="32"/>
          <w:szCs w:val="32"/>
          <w:lang w:val="en-US" w:eastAsia="zh-CN"/>
        </w:rPr>
        <w:t>全县田间尾菜处理面积20万亩，</w:t>
      </w:r>
      <w:r>
        <w:rPr>
          <w:rFonts w:hint="eastAsia" w:ascii="Times New Roman" w:hAnsi="Times New Roman" w:eastAsia="仿宋_GB2312" w:cs="Times New Roman"/>
          <w:color w:val="auto"/>
          <w:sz w:val="32"/>
          <w:szCs w:val="32"/>
          <w:lang w:val="en-US" w:eastAsia="zh-CN"/>
        </w:rPr>
        <w:t>田间尾菜治理面积进一步扩大，得15分；</w:t>
      </w:r>
      <w:r>
        <w:rPr>
          <w:rFonts w:hint="default" w:ascii="Times New Roman" w:hAnsi="Times New Roman" w:eastAsia="仿宋_GB2312" w:cs="Times New Roman"/>
          <w:b w:val="0"/>
          <w:bCs w:val="0"/>
          <w:color w:val="auto"/>
          <w:sz w:val="32"/>
          <w:szCs w:val="32"/>
          <w:lang w:val="en-US" w:eastAsia="zh-CN"/>
        </w:rPr>
        <w:t>县农业农村局</w:t>
      </w:r>
      <w:r>
        <w:rPr>
          <w:rFonts w:hint="default" w:ascii="Times New Roman" w:hAnsi="Times New Roman" w:eastAsia="仿宋_GB2312" w:cs="Times New Roman"/>
          <w:color w:val="auto"/>
          <w:sz w:val="32"/>
          <w:szCs w:val="32"/>
        </w:rPr>
        <w:t>不定期对</w:t>
      </w:r>
      <w:r>
        <w:rPr>
          <w:rFonts w:hint="default" w:ascii="Times New Roman" w:hAnsi="Times New Roman" w:eastAsia="仿宋_GB2312" w:cs="Times New Roman"/>
          <w:color w:val="auto"/>
          <w:sz w:val="32"/>
          <w:szCs w:val="32"/>
          <w:lang w:val="en-US" w:eastAsia="zh-CN"/>
        </w:rPr>
        <w:t>回收</w:t>
      </w:r>
      <w:r>
        <w:rPr>
          <w:rFonts w:hint="default" w:ascii="Times New Roman" w:hAnsi="Times New Roman" w:eastAsia="仿宋_GB2312" w:cs="Times New Roman"/>
          <w:color w:val="auto"/>
          <w:sz w:val="32"/>
          <w:szCs w:val="32"/>
        </w:rPr>
        <w:t>企业和乡村回收网点回收进度进行督查，核实收购数量，并监督进行无污染加工。</w:t>
      </w:r>
      <w:r>
        <w:rPr>
          <w:rFonts w:hint="default" w:ascii="Times New Roman" w:hAnsi="Times New Roman" w:eastAsia="仿宋_GB2312" w:cs="Times New Roman"/>
          <w:color w:val="auto"/>
          <w:sz w:val="32"/>
          <w:szCs w:val="32"/>
          <w:lang w:val="en-US" w:eastAsia="zh-CN"/>
        </w:rPr>
        <w:t>12月</w:t>
      </w:r>
      <w:r>
        <w:rPr>
          <w:rFonts w:hint="eastAsia" w:ascii="Times New Roman" w:hAnsi="Times New Roman" w:eastAsia="仿宋_GB2312" w:cs="Times New Roman"/>
          <w:color w:val="auto"/>
          <w:sz w:val="32"/>
          <w:szCs w:val="32"/>
          <w:lang w:val="en-US" w:eastAsia="zh-CN"/>
        </w:rPr>
        <w:t>底</w:t>
      </w:r>
      <w:r>
        <w:rPr>
          <w:rFonts w:hint="default" w:ascii="Times New Roman" w:hAnsi="Times New Roman" w:eastAsia="仿宋_GB2312" w:cs="Times New Roman"/>
          <w:color w:val="auto"/>
          <w:sz w:val="32"/>
          <w:szCs w:val="32"/>
        </w:rPr>
        <w:t>，</w:t>
      </w:r>
      <w:r>
        <w:rPr>
          <w:rFonts w:hint="default" w:ascii="Times New Roman" w:hAnsi="Times New Roman" w:eastAsia="仿宋_GB2312" w:cs="Times New Roman"/>
          <w:color w:val="auto"/>
          <w:sz w:val="32"/>
          <w:szCs w:val="32"/>
          <w:lang w:val="en-US" w:eastAsia="zh-CN"/>
        </w:rPr>
        <w:t>县农业农村局</w:t>
      </w:r>
      <w:r>
        <w:rPr>
          <w:rFonts w:hint="default" w:ascii="Times New Roman" w:hAnsi="Times New Roman" w:eastAsia="仿宋_GB2312" w:cs="Times New Roman"/>
          <w:color w:val="auto"/>
          <w:sz w:val="32"/>
          <w:szCs w:val="32"/>
          <w:lang w:eastAsia="zh-CN"/>
        </w:rPr>
        <w:t>联合</w:t>
      </w:r>
      <w:r>
        <w:rPr>
          <w:rFonts w:hint="default" w:ascii="Times New Roman" w:hAnsi="Times New Roman" w:eastAsia="仿宋_GB2312" w:cs="Times New Roman"/>
          <w:color w:val="auto"/>
          <w:sz w:val="32"/>
          <w:szCs w:val="32"/>
        </w:rPr>
        <w:t>县财政局对回收企业</w:t>
      </w:r>
      <w:r>
        <w:rPr>
          <w:rFonts w:hint="default" w:ascii="Times New Roman" w:hAnsi="Times New Roman" w:eastAsia="仿宋_GB2312" w:cs="Times New Roman"/>
          <w:color w:val="auto"/>
          <w:sz w:val="32"/>
          <w:szCs w:val="32"/>
          <w:lang w:eastAsia="zh-CN"/>
        </w:rPr>
        <w:t>回收数量</w:t>
      </w:r>
      <w:r>
        <w:rPr>
          <w:rFonts w:hint="default" w:ascii="Times New Roman" w:hAnsi="Times New Roman" w:eastAsia="仿宋_GB2312" w:cs="Times New Roman"/>
          <w:color w:val="auto"/>
          <w:sz w:val="32"/>
          <w:szCs w:val="32"/>
        </w:rPr>
        <w:t>进行</w:t>
      </w:r>
      <w:r>
        <w:rPr>
          <w:rFonts w:hint="default" w:ascii="Times New Roman" w:hAnsi="Times New Roman" w:eastAsia="仿宋_GB2312" w:cs="Times New Roman"/>
          <w:color w:val="auto"/>
          <w:sz w:val="32"/>
          <w:szCs w:val="32"/>
          <w:lang w:val="en-US" w:eastAsia="zh-CN"/>
        </w:rPr>
        <w:t>考核</w:t>
      </w:r>
      <w:r>
        <w:rPr>
          <w:rFonts w:hint="default" w:ascii="Times New Roman" w:hAnsi="Times New Roman" w:eastAsia="仿宋_GB2312" w:cs="Times New Roman"/>
          <w:color w:val="auto"/>
          <w:sz w:val="32"/>
          <w:szCs w:val="32"/>
        </w:rPr>
        <w:t>验收后</w:t>
      </w:r>
      <w:r>
        <w:rPr>
          <w:rFonts w:hint="default" w:ascii="Times New Roman" w:hAnsi="Times New Roman" w:eastAsia="仿宋_GB2312" w:cs="Times New Roman"/>
          <w:color w:val="auto"/>
          <w:sz w:val="32"/>
          <w:szCs w:val="32"/>
          <w:lang w:val="en-US" w:eastAsia="zh-CN"/>
        </w:rPr>
        <w:t>及时拨付</w:t>
      </w:r>
      <w:r>
        <w:rPr>
          <w:rFonts w:hint="default" w:ascii="Times New Roman" w:hAnsi="Times New Roman" w:eastAsia="仿宋_GB2312" w:cs="Times New Roman"/>
          <w:color w:val="auto"/>
          <w:sz w:val="32"/>
          <w:szCs w:val="32"/>
          <w:lang w:eastAsia="zh-CN"/>
        </w:rPr>
        <w:t>财政</w:t>
      </w:r>
      <w:r>
        <w:rPr>
          <w:rFonts w:hint="default" w:ascii="Times New Roman" w:hAnsi="Times New Roman" w:eastAsia="仿宋_GB2312" w:cs="Times New Roman"/>
          <w:color w:val="auto"/>
          <w:sz w:val="32"/>
          <w:szCs w:val="32"/>
        </w:rPr>
        <w:t>奖补资金</w:t>
      </w:r>
      <w:r>
        <w:rPr>
          <w:rFonts w:hint="default" w:ascii="Times New Roman" w:hAnsi="Times New Roman" w:eastAsia="仿宋_GB2312" w:cs="Times New Roman"/>
          <w:color w:val="auto"/>
          <w:sz w:val="32"/>
          <w:szCs w:val="32"/>
          <w:lang w:eastAsia="zh-CN"/>
        </w:rPr>
        <w:t>。</w:t>
      </w:r>
      <w:r>
        <w:rPr>
          <w:rFonts w:hint="eastAsia" w:ascii="Times New Roman" w:hAnsi="Times New Roman" w:eastAsia="仿宋_GB2312" w:cs="Times New Roman"/>
          <w:color w:val="auto"/>
          <w:sz w:val="32"/>
          <w:szCs w:val="32"/>
          <w:lang w:val="en-US" w:eastAsia="zh-CN"/>
        </w:rPr>
        <w:t>以奖代补型补贴企业考核合格率达到100%，以奖代补型资金发放准确率达到100%，得分20分。</w:t>
      </w:r>
    </w:p>
    <w:p w14:paraId="6CE11D0F">
      <w:pPr>
        <w:keepNext w:val="0"/>
        <w:keepLines w:val="0"/>
        <w:pageBreakBefore w:val="0"/>
        <w:widowControl w:val="0"/>
        <w:numPr>
          <w:ilvl w:val="0"/>
          <w:numId w:val="0"/>
        </w:numPr>
        <w:kinsoku/>
        <w:wordWrap/>
        <w:overflowPunct/>
        <w:topLinePunct w:val="0"/>
        <w:autoSpaceDE/>
        <w:autoSpaceDN/>
        <w:bidi w:val="0"/>
        <w:spacing w:line="560" w:lineRule="exact"/>
        <w:ind w:firstLine="640" w:firstLineChars="200"/>
        <w:textAlignment w:val="auto"/>
        <w:rPr>
          <w:rFonts w:hint="default" w:ascii="仿宋_GB2312" w:hAnsi="仿宋_GB2312" w:eastAsia="仿宋_GB2312" w:cs="仿宋_GB2312"/>
          <w:b/>
          <w:bCs/>
          <w:color w:val="auto"/>
          <w:sz w:val="32"/>
          <w:szCs w:val="32"/>
          <w:lang w:val="en-US" w:eastAsia="zh-CN"/>
        </w:rPr>
      </w:pPr>
      <w:r>
        <w:rPr>
          <w:rFonts w:hint="eastAsia" w:ascii="仿宋_GB2312" w:hAnsi="仿宋_GB2312" w:eastAsia="仿宋_GB2312" w:cs="仿宋_GB2312"/>
          <w:b/>
          <w:bCs/>
          <w:color w:val="auto"/>
          <w:sz w:val="32"/>
          <w:szCs w:val="32"/>
          <w:lang w:val="en-US" w:eastAsia="zh-CN"/>
        </w:rPr>
        <w:t>2.效益指标完成情况分析（30分）</w:t>
      </w:r>
    </w:p>
    <w:p w14:paraId="6E6D827A">
      <w:pPr>
        <w:keepNext w:val="0"/>
        <w:keepLines w:val="0"/>
        <w:pageBreakBefore w:val="0"/>
        <w:widowControl w:val="0"/>
        <w:numPr>
          <w:ilvl w:val="0"/>
          <w:numId w:val="0"/>
        </w:numPr>
        <w:kinsoku/>
        <w:wordWrap/>
        <w:overflowPunct/>
        <w:topLinePunct w:val="0"/>
        <w:autoSpaceDE/>
        <w:autoSpaceDN/>
        <w:bidi w:val="0"/>
        <w:spacing w:line="560" w:lineRule="exact"/>
        <w:ind w:firstLine="640" w:firstLineChars="200"/>
        <w:textAlignment w:val="auto"/>
        <w:rPr>
          <w:rFonts w:hint="eastAsia" w:ascii="仿宋_GB2312" w:hAnsi="仿宋_GB2312" w:eastAsia="仿宋_GB2312" w:cs="仿宋_GB2312"/>
          <w:b/>
          <w:bCs/>
          <w:color w:val="auto"/>
          <w:sz w:val="32"/>
          <w:szCs w:val="32"/>
          <w:lang w:val="en-US" w:eastAsia="zh-CN"/>
        </w:rPr>
      </w:pPr>
      <w:r>
        <w:rPr>
          <w:rFonts w:hint="eastAsia" w:ascii="仿宋_GB2312" w:hAnsi="仿宋_GB2312" w:eastAsia="仿宋_GB2312" w:cs="仿宋_GB2312"/>
          <w:color w:val="auto"/>
          <w:sz w:val="32"/>
          <w:szCs w:val="32"/>
          <w:lang w:val="en-US" w:eastAsia="zh-CN"/>
        </w:rPr>
        <w:t>时效指标方面：</w:t>
      </w:r>
      <w:r>
        <w:rPr>
          <w:rFonts w:hint="eastAsia" w:ascii="Times New Roman" w:hAnsi="Times New Roman" w:eastAsia="仿宋_GB2312" w:cs="Times New Roman"/>
          <w:color w:val="auto"/>
          <w:sz w:val="32"/>
          <w:szCs w:val="32"/>
          <w:lang w:val="en-US" w:eastAsia="zh-CN"/>
        </w:rPr>
        <w:t xml:space="preserve">按期完成了10个省控地膜残留取样监测任务，12月份，县财政局和县农业农村局对以奖代补型补贴企业进行了及时考核，得10分。 </w:t>
      </w:r>
    </w:p>
    <w:p w14:paraId="64C0BF92">
      <w:pPr>
        <w:keepNext w:val="0"/>
        <w:keepLines w:val="0"/>
        <w:pageBreakBefore w:val="0"/>
        <w:widowControl w:val="0"/>
        <w:numPr>
          <w:ilvl w:val="0"/>
          <w:numId w:val="0"/>
        </w:numPr>
        <w:kinsoku/>
        <w:wordWrap/>
        <w:overflowPunct/>
        <w:topLinePunct w:val="0"/>
        <w:autoSpaceDE/>
        <w:autoSpaceDN/>
        <w:bidi w:val="0"/>
        <w:spacing w:line="560" w:lineRule="exact"/>
        <w:ind w:left="0" w:leftChars="0" w:firstLine="0" w:firstLineChars="0"/>
        <w:textAlignment w:val="auto"/>
        <w:rPr>
          <w:rFonts w:hint="default"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 xml:space="preserve">    社会效益指标方面：</w:t>
      </w:r>
      <w:r>
        <w:rPr>
          <w:rFonts w:hint="eastAsia" w:ascii="Times New Roman" w:hAnsi="Times New Roman" w:eastAsia="仿宋_GB2312" w:cs="Times New Roman"/>
          <w:color w:val="auto"/>
          <w:sz w:val="32"/>
          <w:szCs w:val="32"/>
          <w:lang w:val="en-US" w:eastAsia="zh-CN"/>
        </w:rPr>
        <w:t>武山</w:t>
      </w:r>
      <w:r>
        <w:rPr>
          <w:rFonts w:hint="default" w:ascii="Times New Roman" w:hAnsi="Times New Roman" w:eastAsia="仿宋_GB2312" w:cs="Times New Roman"/>
          <w:color w:val="auto"/>
          <w:sz w:val="32"/>
          <w:szCs w:val="32"/>
        </w:rPr>
        <w:t>县废旧农膜</w:t>
      </w:r>
      <w:r>
        <w:rPr>
          <w:rFonts w:hint="default" w:ascii="Times New Roman" w:hAnsi="Times New Roman" w:eastAsia="仿宋_GB2312" w:cs="Times New Roman"/>
          <w:color w:val="auto"/>
          <w:sz w:val="32"/>
          <w:szCs w:val="32"/>
          <w:lang w:val="en-US" w:eastAsia="zh-CN"/>
        </w:rPr>
        <w:t>回收</w:t>
      </w:r>
      <w:r>
        <w:rPr>
          <w:rFonts w:hint="default" w:ascii="Times New Roman" w:hAnsi="Times New Roman" w:eastAsia="仿宋_GB2312" w:cs="Times New Roman"/>
          <w:color w:val="auto"/>
          <w:sz w:val="32"/>
          <w:szCs w:val="32"/>
        </w:rPr>
        <w:t>主要由</w:t>
      </w:r>
      <w:r>
        <w:rPr>
          <w:rFonts w:hint="default" w:ascii="Times New Roman" w:hAnsi="Times New Roman" w:eastAsia="仿宋_GB2312" w:cs="Times New Roman"/>
          <w:color w:val="auto"/>
          <w:sz w:val="32"/>
          <w:szCs w:val="32"/>
          <w:lang w:val="en-US" w:eastAsia="zh-CN"/>
        </w:rPr>
        <w:t>县新供销废旧物资回收有限公司、县</w:t>
      </w:r>
      <w:r>
        <w:rPr>
          <w:rFonts w:hint="default" w:ascii="Times New Roman" w:hAnsi="Times New Roman" w:eastAsia="仿宋_GB2312" w:cs="Times New Roman"/>
          <w:color w:val="auto"/>
          <w:sz w:val="32"/>
          <w:szCs w:val="32"/>
        </w:rPr>
        <w:t>双恒塑料有限公司负责包片回收</w:t>
      </w:r>
      <w:r>
        <w:rPr>
          <w:rFonts w:hint="default" w:ascii="Times New Roman" w:hAnsi="Times New Roman" w:eastAsia="仿宋_GB2312" w:cs="Times New Roman"/>
          <w:color w:val="auto"/>
          <w:sz w:val="32"/>
          <w:szCs w:val="32"/>
          <w:lang w:val="en-US" w:eastAsia="zh-CN"/>
        </w:rPr>
        <w:t>2家回收企业包片回收</w:t>
      </w:r>
      <w:r>
        <w:rPr>
          <w:rFonts w:hint="default" w:ascii="Times New Roman" w:hAnsi="Times New Roman" w:eastAsia="仿宋_GB2312" w:cs="Times New Roman"/>
          <w:color w:val="auto"/>
          <w:sz w:val="32"/>
          <w:szCs w:val="32"/>
          <w:lang w:eastAsia="zh-CN"/>
        </w:rPr>
        <w:t>，</w:t>
      </w:r>
      <w:r>
        <w:rPr>
          <w:rFonts w:hint="default" w:ascii="Times New Roman" w:hAnsi="Times New Roman" w:eastAsia="仿宋_GB2312" w:cs="Times New Roman"/>
          <w:color w:val="auto"/>
          <w:sz w:val="32"/>
          <w:szCs w:val="32"/>
          <w:lang w:val="en-US" w:eastAsia="zh-CN"/>
        </w:rPr>
        <w:t>已基本形成了县有2</w:t>
      </w:r>
      <w:r>
        <w:rPr>
          <w:rFonts w:hint="default" w:ascii="Times New Roman" w:hAnsi="Times New Roman" w:eastAsia="仿宋_GB2312" w:cs="Times New Roman"/>
          <w:color w:val="auto"/>
          <w:sz w:val="32"/>
          <w:szCs w:val="32"/>
          <w:lang w:eastAsia="zh-CN"/>
        </w:rPr>
        <w:t>家</w:t>
      </w:r>
      <w:r>
        <w:rPr>
          <w:rFonts w:hint="default" w:ascii="Times New Roman" w:hAnsi="Times New Roman" w:eastAsia="仿宋_GB2312" w:cs="Times New Roman"/>
          <w:color w:val="auto"/>
          <w:sz w:val="32"/>
          <w:szCs w:val="32"/>
          <w:lang w:val="en-US" w:eastAsia="zh-CN"/>
        </w:rPr>
        <w:t>回收加工企业，乡镇村有</w:t>
      </w:r>
      <w:r>
        <w:rPr>
          <w:rFonts w:hint="default" w:ascii="Times New Roman" w:hAnsi="Times New Roman" w:eastAsia="仿宋_GB2312" w:cs="Times New Roman"/>
          <w:color w:val="auto"/>
          <w:sz w:val="32"/>
          <w:szCs w:val="32"/>
          <w:lang w:eastAsia="zh-CN"/>
        </w:rPr>
        <w:t>2</w:t>
      </w:r>
      <w:r>
        <w:rPr>
          <w:rFonts w:hint="eastAsia" w:ascii="Times New Roman" w:hAnsi="Times New Roman" w:eastAsia="仿宋_GB2312" w:cs="Times New Roman"/>
          <w:color w:val="auto"/>
          <w:sz w:val="32"/>
          <w:szCs w:val="32"/>
          <w:lang w:val="en-US" w:eastAsia="zh-CN"/>
        </w:rPr>
        <w:t>3</w:t>
      </w:r>
      <w:r>
        <w:rPr>
          <w:rFonts w:hint="default" w:ascii="Times New Roman" w:hAnsi="Times New Roman" w:eastAsia="仿宋_GB2312" w:cs="Times New Roman"/>
          <w:color w:val="auto"/>
          <w:sz w:val="32"/>
          <w:szCs w:val="32"/>
          <w:lang w:eastAsia="zh-CN"/>
        </w:rPr>
        <w:t>个</w:t>
      </w:r>
      <w:r>
        <w:rPr>
          <w:rFonts w:hint="default" w:ascii="Times New Roman" w:hAnsi="Times New Roman" w:eastAsia="仿宋_GB2312" w:cs="Times New Roman"/>
          <w:color w:val="auto"/>
          <w:sz w:val="32"/>
          <w:szCs w:val="32"/>
          <w:lang w:val="en-US" w:eastAsia="zh-CN"/>
        </w:rPr>
        <w:t>回收网点</w:t>
      </w:r>
      <w:r>
        <w:rPr>
          <w:rFonts w:hint="default" w:ascii="Times New Roman" w:hAnsi="Times New Roman" w:eastAsia="仿宋_GB2312" w:cs="Times New Roman"/>
          <w:color w:val="auto"/>
          <w:sz w:val="32"/>
          <w:szCs w:val="32"/>
          <w:lang w:eastAsia="zh-CN"/>
        </w:rPr>
        <w:t>及废品收购商贩</w:t>
      </w:r>
      <w:r>
        <w:rPr>
          <w:rFonts w:hint="default" w:ascii="Times New Roman" w:hAnsi="Times New Roman" w:eastAsia="仿宋_GB2312" w:cs="Times New Roman"/>
          <w:color w:val="auto"/>
          <w:sz w:val="32"/>
          <w:szCs w:val="32"/>
          <w:lang w:val="en-US" w:eastAsia="zh-CN"/>
        </w:rPr>
        <w:t>的废旧农膜回收体系。</w:t>
      </w:r>
      <w:r>
        <w:rPr>
          <w:rFonts w:hint="default" w:ascii="Times New Roman" w:hAnsi="Times New Roman" w:eastAsia="仿宋_GB2312" w:cs="Times New Roman"/>
          <w:b w:val="0"/>
          <w:bCs w:val="0"/>
          <w:color w:val="auto"/>
          <w:sz w:val="32"/>
          <w:szCs w:val="32"/>
          <w:lang w:eastAsia="zh-CN"/>
        </w:rPr>
        <w:t>通过近几年的探索和实践，摸索出了“现金收购、小商品兑换超市、</w:t>
      </w:r>
      <w:r>
        <w:rPr>
          <w:rFonts w:hint="default" w:ascii="Times New Roman" w:hAnsi="Times New Roman" w:eastAsia="仿宋_GB2312" w:cs="Times New Roman"/>
          <w:b w:val="0"/>
          <w:bCs w:val="0"/>
          <w:color w:val="auto"/>
          <w:sz w:val="32"/>
          <w:szCs w:val="32"/>
          <w:lang w:val="en-US" w:eastAsia="zh-CN"/>
        </w:rPr>
        <w:t>回收</w:t>
      </w:r>
      <w:r>
        <w:rPr>
          <w:rFonts w:hint="default" w:ascii="Times New Roman" w:hAnsi="Times New Roman" w:eastAsia="仿宋_GB2312" w:cs="Times New Roman"/>
          <w:b w:val="0"/>
          <w:bCs w:val="0"/>
          <w:color w:val="auto"/>
          <w:sz w:val="32"/>
          <w:szCs w:val="32"/>
          <w:lang w:eastAsia="zh-CN"/>
        </w:rPr>
        <w:t>企业</w:t>
      </w:r>
      <w:r>
        <w:rPr>
          <w:rFonts w:hint="default" w:ascii="Times New Roman" w:hAnsi="Times New Roman" w:eastAsia="仿宋_GB2312" w:cs="Times New Roman"/>
          <w:b w:val="0"/>
          <w:bCs w:val="0"/>
          <w:color w:val="auto"/>
          <w:sz w:val="32"/>
          <w:szCs w:val="32"/>
          <w:lang w:val="en-US" w:eastAsia="zh-CN"/>
        </w:rPr>
        <w:t>集中</w:t>
      </w:r>
      <w:r>
        <w:rPr>
          <w:rFonts w:hint="default" w:ascii="Times New Roman" w:hAnsi="Times New Roman" w:eastAsia="仿宋_GB2312" w:cs="Times New Roman"/>
          <w:b w:val="0"/>
          <w:bCs w:val="0"/>
          <w:color w:val="auto"/>
          <w:sz w:val="32"/>
          <w:szCs w:val="32"/>
          <w:lang w:eastAsia="zh-CN"/>
        </w:rPr>
        <w:t>捡拾”</w:t>
      </w:r>
      <w:r>
        <w:rPr>
          <w:rFonts w:hint="default" w:ascii="Times New Roman" w:hAnsi="Times New Roman" w:eastAsia="仿宋_GB2312" w:cs="Times New Roman"/>
          <w:b w:val="0"/>
          <w:bCs w:val="0"/>
          <w:color w:val="auto"/>
          <w:sz w:val="32"/>
          <w:szCs w:val="32"/>
          <w:lang w:val="en-US" w:eastAsia="zh-CN"/>
        </w:rPr>
        <w:t>三</w:t>
      </w:r>
      <w:r>
        <w:rPr>
          <w:rFonts w:hint="default" w:ascii="Times New Roman" w:hAnsi="Times New Roman" w:eastAsia="仿宋_GB2312" w:cs="Times New Roman"/>
          <w:b w:val="0"/>
          <w:bCs w:val="0"/>
          <w:color w:val="auto"/>
          <w:sz w:val="32"/>
          <w:szCs w:val="32"/>
          <w:lang w:eastAsia="zh-CN"/>
        </w:rPr>
        <w:t>种机制，在</w:t>
      </w:r>
      <w:r>
        <w:rPr>
          <w:rFonts w:hint="default" w:ascii="Times New Roman" w:hAnsi="Times New Roman" w:eastAsia="仿宋_GB2312" w:cs="Times New Roman"/>
          <w:b w:val="0"/>
          <w:bCs w:val="0"/>
          <w:color w:val="auto"/>
          <w:sz w:val="32"/>
          <w:szCs w:val="32"/>
          <w:lang w:val="en-US" w:eastAsia="zh-CN"/>
        </w:rPr>
        <w:t>各乡镇</w:t>
      </w:r>
      <w:r>
        <w:rPr>
          <w:rFonts w:hint="default" w:ascii="Times New Roman" w:hAnsi="Times New Roman" w:eastAsia="仿宋_GB2312" w:cs="Times New Roman"/>
          <w:b w:val="0"/>
          <w:bCs w:val="0"/>
          <w:color w:val="auto"/>
          <w:sz w:val="32"/>
          <w:szCs w:val="32"/>
          <w:lang w:eastAsia="zh-CN"/>
        </w:rPr>
        <w:t>进行推广。</w:t>
      </w:r>
      <w:r>
        <w:rPr>
          <w:rFonts w:hint="eastAsia" w:ascii="Times New Roman" w:hAnsi="Times New Roman" w:eastAsia="仿宋_GB2312" w:cs="Times New Roman"/>
          <w:b w:val="0"/>
          <w:bCs w:val="0"/>
          <w:color w:val="auto"/>
          <w:sz w:val="32"/>
          <w:szCs w:val="32"/>
          <w:lang w:val="en-US" w:eastAsia="zh-CN"/>
        </w:rPr>
        <w:t>废旧农膜回收网络体系健全，得2分；</w:t>
      </w:r>
      <w:r>
        <w:rPr>
          <w:rFonts w:hint="default" w:ascii="Times New Roman" w:hAnsi="Times New Roman" w:eastAsia="仿宋_GB2312" w:cs="Times New Roman"/>
          <w:sz w:val="32"/>
          <w:szCs w:val="32"/>
        </w:rPr>
        <w:t>20</w:t>
      </w:r>
      <w:r>
        <w:rPr>
          <w:rFonts w:hint="default" w:ascii="Times New Roman" w:hAnsi="Times New Roman" w:eastAsia="仿宋_GB2312" w:cs="Times New Roman"/>
          <w:sz w:val="32"/>
          <w:szCs w:val="32"/>
          <w:lang w:val="en-US" w:eastAsia="zh-CN"/>
        </w:rPr>
        <w:t>2</w:t>
      </w:r>
      <w:r>
        <w:rPr>
          <w:rFonts w:hint="eastAsia" w:ascii="Times New Roman" w:hAnsi="Times New Roman" w:eastAsia="仿宋_GB2312" w:cs="Times New Roman"/>
          <w:sz w:val="32"/>
          <w:szCs w:val="32"/>
          <w:lang w:val="en-US" w:eastAsia="zh-CN"/>
        </w:rPr>
        <w:t>3</w:t>
      </w:r>
      <w:r>
        <w:rPr>
          <w:rFonts w:hint="default" w:ascii="Times New Roman" w:hAnsi="Times New Roman" w:eastAsia="仿宋_GB2312" w:cs="Times New Roman"/>
          <w:sz w:val="32"/>
          <w:szCs w:val="32"/>
        </w:rPr>
        <w:t>年</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我县种植蔬菜</w:t>
      </w:r>
      <w:r>
        <w:rPr>
          <w:rFonts w:hint="default" w:ascii="Times New Roman" w:hAnsi="Times New Roman" w:eastAsia="仿宋_GB2312" w:cs="Times New Roman"/>
          <w:sz w:val="32"/>
          <w:szCs w:val="32"/>
          <w:lang w:val="en-US" w:eastAsia="zh-CN"/>
        </w:rPr>
        <w:t>4</w:t>
      </w:r>
      <w:r>
        <w:rPr>
          <w:rFonts w:hint="eastAsia" w:ascii="Times New Roman" w:hAnsi="Times New Roman" w:eastAsia="仿宋_GB2312" w:cs="Times New Roman"/>
          <w:sz w:val="32"/>
          <w:szCs w:val="32"/>
          <w:lang w:val="en-US" w:eastAsia="zh-CN"/>
        </w:rPr>
        <w:t>1</w:t>
      </w:r>
      <w:r>
        <w:rPr>
          <w:rFonts w:hint="default" w:ascii="Times New Roman" w:hAnsi="Times New Roman" w:eastAsia="仿宋_GB2312" w:cs="Times New Roman"/>
          <w:sz w:val="32"/>
          <w:szCs w:val="32"/>
        </w:rPr>
        <w:t>万亩，产生尾菜</w:t>
      </w:r>
      <w:r>
        <w:rPr>
          <w:rFonts w:hint="default" w:ascii="Times New Roman" w:hAnsi="Times New Roman" w:eastAsia="仿宋_GB2312" w:cs="Times New Roman"/>
          <w:sz w:val="32"/>
          <w:szCs w:val="32"/>
          <w:lang w:val="en-US" w:eastAsia="zh-CN"/>
        </w:rPr>
        <w:t>量</w:t>
      </w:r>
      <w:r>
        <w:rPr>
          <w:rFonts w:hint="default" w:ascii="Times New Roman" w:hAnsi="Times New Roman" w:eastAsia="仿宋_GB2312" w:cs="Times New Roman"/>
          <w:sz w:val="32"/>
          <w:szCs w:val="32"/>
        </w:rPr>
        <w:t>约30万吨</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color w:val="auto"/>
          <w:sz w:val="32"/>
          <w:szCs w:val="32"/>
        </w:rPr>
        <w:t>通过</w:t>
      </w:r>
      <w:r>
        <w:rPr>
          <w:rFonts w:hint="default" w:ascii="Times New Roman" w:hAnsi="Times New Roman" w:eastAsia="仿宋_GB2312" w:cs="Times New Roman"/>
          <w:color w:val="auto"/>
          <w:sz w:val="32"/>
          <w:szCs w:val="32"/>
          <w:lang w:val="en-US" w:eastAsia="zh-CN"/>
        </w:rPr>
        <w:t>尾菜处理利用</w:t>
      </w:r>
      <w:r>
        <w:rPr>
          <w:rFonts w:hint="default" w:ascii="Times New Roman" w:hAnsi="Times New Roman" w:eastAsia="仿宋_GB2312" w:cs="Times New Roman"/>
          <w:color w:val="auto"/>
          <w:sz w:val="32"/>
          <w:szCs w:val="32"/>
          <w:lang w:eastAsia="zh-CN"/>
        </w:rPr>
        <w:t>示范</w:t>
      </w:r>
      <w:r>
        <w:rPr>
          <w:rFonts w:hint="default" w:ascii="Times New Roman" w:hAnsi="Times New Roman" w:eastAsia="仿宋_GB2312" w:cs="Times New Roman"/>
          <w:color w:val="auto"/>
          <w:sz w:val="32"/>
          <w:szCs w:val="32"/>
          <w:lang w:val="en-US" w:eastAsia="zh-CN"/>
        </w:rPr>
        <w:t>点辐射带动</w:t>
      </w:r>
      <w:r>
        <w:rPr>
          <w:rFonts w:hint="default" w:ascii="Times New Roman" w:hAnsi="Times New Roman" w:eastAsia="仿宋_GB2312" w:cs="Times New Roman"/>
          <w:color w:val="auto"/>
          <w:sz w:val="32"/>
          <w:szCs w:val="32"/>
          <w:lang w:eastAsia="zh-CN"/>
        </w:rPr>
        <w:t>带动</w:t>
      </w:r>
      <w:r>
        <w:rPr>
          <w:rFonts w:hint="default" w:ascii="Times New Roman" w:hAnsi="Times New Roman" w:eastAsia="仿宋_GB2312" w:cs="Times New Roman"/>
          <w:color w:val="auto"/>
          <w:sz w:val="32"/>
          <w:szCs w:val="32"/>
        </w:rPr>
        <w:t>，</w:t>
      </w:r>
      <w:r>
        <w:rPr>
          <w:rFonts w:hint="default" w:ascii="Times New Roman" w:hAnsi="Times New Roman" w:eastAsia="仿宋_GB2312" w:cs="Times New Roman"/>
          <w:color w:val="auto"/>
          <w:sz w:val="32"/>
          <w:szCs w:val="32"/>
          <w:lang w:val="en-US" w:eastAsia="zh-CN"/>
        </w:rPr>
        <w:t>全县田间尾菜处理面积20万亩，处理尾菜1</w:t>
      </w:r>
      <w:r>
        <w:rPr>
          <w:rFonts w:hint="eastAsia" w:ascii="Times New Roman" w:hAnsi="Times New Roman" w:eastAsia="仿宋_GB2312" w:cs="Times New Roman"/>
          <w:color w:val="auto"/>
          <w:sz w:val="32"/>
          <w:szCs w:val="32"/>
          <w:lang w:val="en-US" w:eastAsia="zh-CN"/>
        </w:rPr>
        <w:t>6</w:t>
      </w:r>
      <w:r>
        <w:rPr>
          <w:rFonts w:hint="default" w:ascii="Times New Roman" w:hAnsi="Times New Roman" w:eastAsia="仿宋_GB2312" w:cs="Times New Roman"/>
          <w:color w:val="auto"/>
          <w:sz w:val="32"/>
          <w:szCs w:val="32"/>
          <w:lang w:val="en-US" w:eastAsia="zh-CN"/>
        </w:rPr>
        <w:t>万吨，尾菜</w:t>
      </w:r>
      <w:r>
        <w:rPr>
          <w:rFonts w:hint="default" w:ascii="Times New Roman" w:hAnsi="Times New Roman" w:eastAsia="仿宋_GB2312" w:cs="Times New Roman"/>
          <w:color w:val="auto"/>
          <w:sz w:val="32"/>
          <w:szCs w:val="32"/>
        </w:rPr>
        <w:t>处理利用率达到</w:t>
      </w:r>
      <w:r>
        <w:rPr>
          <w:rFonts w:hint="eastAsia" w:ascii="Times New Roman" w:hAnsi="Times New Roman" w:eastAsia="仿宋_GB2312" w:cs="Times New Roman"/>
          <w:color w:val="auto"/>
          <w:sz w:val="32"/>
          <w:szCs w:val="32"/>
          <w:lang w:val="en-US" w:eastAsia="zh-CN"/>
        </w:rPr>
        <w:t>55.1</w:t>
      </w:r>
      <w:r>
        <w:rPr>
          <w:rFonts w:hint="default" w:ascii="Times New Roman" w:hAnsi="Times New Roman" w:eastAsia="仿宋_GB2312" w:cs="Times New Roman"/>
          <w:color w:val="auto"/>
          <w:sz w:val="32"/>
          <w:szCs w:val="32"/>
        </w:rPr>
        <w:t>%，尾菜造成的污染得到有效治理</w:t>
      </w:r>
      <w:r>
        <w:rPr>
          <w:rFonts w:hint="eastAsia" w:ascii="Times New Roman" w:hAnsi="Times New Roman" w:eastAsia="仿宋_GB2312" w:cs="Times New Roman"/>
          <w:color w:val="auto"/>
          <w:sz w:val="32"/>
          <w:szCs w:val="32"/>
          <w:lang w:eastAsia="zh-CN"/>
        </w:rPr>
        <w:t>，</w:t>
      </w:r>
      <w:r>
        <w:rPr>
          <w:rFonts w:hint="eastAsia" w:ascii="Times New Roman" w:hAnsi="Times New Roman" w:eastAsia="仿宋_GB2312" w:cs="Times New Roman"/>
          <w:color w:val="auto"/>
          <w:sz w:val="32"/>
          <w:szCs w:val="32"/>
          <w:lang w:val="en-US" w:eastAsia="zh-CN"/>
        </w:rPr>
        <w:t>得4分；</w:t>
      </w:r>
      <w:r>
        <w:rPr>
          <w:rFonts w:hint="default" w:ascii="Times New Roman" w:hAnsi="Times New Roman" w:eastAsia="仿宋_GB2312" w:cs="Times New Roman"/>
          <w:color w:val="auto"/>
          <w:sz w:val="32"/>
          <w:szCs w:val="32"/>
          <w:lang w:eastAsia="zh-CN"/>
        </w:rPr>
        <w:t>20</w:t>
      </w:r>
      <w:r>
        <w:rPr>
          <w:rFonts w:hint="default" w:ascii="Times New Roman" w:hAnsi="Times New Roman" w:eastAsia="仿宋_GB2312" w:cs="Times New Roman"/>
          <w:color w:val="auto"/>
          <w:sz w:val="32"/>
          <w:szCs w:val="32"/>
          <w:lang w:val="en-US" w:eastAsia="zh-CN"/>
        </w:rPr>
        <w:t>2</w:t>
      </w:r>
      <w:r>
        <w:rPr>
          <w:rFonts w:hint="eastAsia" w:ascii="Times New Roman" w:hAnsi="Times New Roman" w:eastAsia="仿宋_GB2312" w:cs="Times New Roman"/>
          <w:color w:val="auto"/>
          <w:sz w:val="32"/>
          <w:szCs w:val="32"/>
          <w:lang w:val="en-US" w:eastAsia="zh-CN"/>
        </w:rPr>
        <w:t>3</w:t>
      </w:r>
      <w:r>
        <w:rPr>
          <w:rFonts w:hint="default" w:ascii="Times New Roman" w:hAnsi="Times New Roman" w:eastAsia="仿宋_GB2312" w:cs="Times New Roman"/>
          <w:color w:val="auto"/>
          <w:sz w:val="32"/>
          <w:szCs w:val="32"/>
          <w:lang w:eastAsia="zh-CN"/>
        </w:rPr>
        <w:t>年，全县</w:t>
      </w:r>
      <w:r>
        <w:rPr>
          <w:rFonts w:hint="eastAsia" w:ascii="Times New Roman" w:hAnsi="Times New Roman" w:eastAsia="仿宋_GB2312" w:cs="Times New Roman"/>
          <w:color w:val="auto"/>
          <w:sz w:val="32"/>
          <w:szCs w:val="32"/>
          <w:lang w:val="en-US" w:eastAsia="zh-CN"/>
        </w:rPr>
        <w:t>地</w:t>
      </w:r>
      <w:r>
        <w:rPr>
          <w:rFonts w:hint="default" w:ascii="Times New Roman" w:hAnsi="Times New Roman" w:eastAsia="仿宋_GB2312" w:cs="Times New Roman"/>
          <w:color w:val="auto"/>
          <w:sz w:val="32"/>
          <w:szCs w:val="32"/>
          <w:lang w:eastAsia="zh-CN"/>
        </w:rPr>
        <w:t>膜使用总量</w:t>
      </w:r>
      <w:r>
        <w:rPr>
          <w:rFonts w:hint="default" w:ascii="Times New Roman" w:hAnsi="Times New Roman" w:eastAsia="仿宋_GB2312" w:cs="Times New Roman"/>
          <w:color w:val="auto"/>
          <w:sz w:val="32"/>
          <w:szCs w:val="32"/>
          <w:lang w:val="en-US" w:eastAsia="zh-CN"/>
        </w:rPr>
        <w:t>14</w:t>
      </w:r>
      <w:r>
        <w:rPr>
          <w:rFonts w:hint="eastAsia" w:ascii="Times New Roman" w:hAnsi="Times New Roman" w:eastAsia="仿宋_GB2312" w:cs="Times New Roman"/>
          <w:color w:val="auto"/>
          <w:sz w:val="32"/>
          <w:szCs w:val="32"/>
          <w:lang w:val="en-US" w:eastAsia="zh-CN"/>
        </w:rPr>
        <w:t>25</w:t>
      </w:r>
      <w:r>
        <w:rPr>
          <w:rFonts w:hint="default" w:ascii="Times New Roman" w:hAnsi="Times New Roman" w:eastAsia="仿宋_GB2312" w:cs="Times New Roman"/>
          <w:color w:val="auto"/>
          <w:sz w:val="32"/>
          <w:szCs w:val="32"/>
          <w:lang w:val="en-US" w:eastAsia="zh-CN"/>
        </w:rPr>
        <w:t>吨，共</w:t>
      </w:r>
      <w:r>
        <w:rPr>
          <w:rFonts w:hint="default" w:ascii="Times New Roman" w:hAnsi="Times New Roman" w:eastAsia="仿宋_GB2312" w:cs="Times New Roman"/>
          <w:color w:val="auto"/>
          <w:sz w:val="32"/>
          <w:szCs w:val="32"/>
          <w:lang w:eastAsia="zh-CN"/>
        </w:rPr>
        <w:t>回收废旧</w:t>
      </w:r>
      <w:r>
        <w:rPr>
          <w:rFonts w:hint="eastAsia" w:ascii="Times New Roman" w:hAnsi="Times New Roman" w:eastAsia="仿宋_GB2312" w:cs="Times New Roman"/>
          <w:color w:val="auto"/>
          <w:sz w:val="32"/>
          <w:szCs w:val="32"/>
          <w:lang w:val="en-US" w:eastAsia="zh-CN"/>
        </w:rPr>
        <w:t>地</w:t>
      </w:r>
      <w:r>
        <w:rPr>
          <w:rFonts w:hint="default" w:ascii="Times New Roman" w:hAnsi="Times New Roman" w:eastAsia="仿宋_GB2312" w:cs="Times New Roman"/>
          <w:color w:val="auto"/>
          <w:sz w:val="32"/>
          <w:szCs w:val="32"/>
          <w:lang w:eastAsia="zh-CN"/>
        </w:rPr>
        <w:t>膜1</w:t>
      </w:r>
      <w:r>
        <w:rPr>
          <w:rFonts w:hint="eastAsia" w:ascii="Times New Roman" w:hAnsi="Times New Roman" w:eastAsia="仿宋_GB2312" w:cs="Times New Roman"/>
          <w:color w:val="auto"/>
          <w:sz w:val="32"/>
          <w:szCs w:val="32"/>
          <w:lang w:val="en-US" w:eastAsia="zh-CN"/>
        </w:rPr>
        <w:t>200</w:t>
      </w:r>
      <w:r>
        <w:rPr>
          <w:rFonts w:hint="default" w:ascii="Times New Roman" w:hAnsi="Times New Roman" w:eastAsia="仿宋_GB2312" w:cs="Times New Roman"/>
          <w:color w:val="auto"/>
          <w:sz w:val="32"/>
          <w:szCs w:val="32"/>
          <w:lang w:eastAsia="zh-CN"/>
        </w:rPr>
        <w:t>吨，</w:t>
      </w:r>
      <w:r>
        <w:rPr>
          <w:rFonts w:hint="default" w:ascii="Times New Roman" w:hAnsi="Times New Roman" w:eastAsia="仿宋_GB2312" w:cs="Times New Roman"/>
          <w:color w:val="auto"/>
          <w:sz w:val="32"/>
          <w:szCs w:val="32"/>
          <w:lang w:val="en-US" w:eastAsia="zh-CN"/>
        </w:rPr>
        <w:t>废旧农膜</w:t>
      </w:r>
      <w:r>
        <w:rPr>
          <w:rFonts w:hint="default" w:ascii="Times New Roman" w:hAnsi="Times New Roman" w:eastAsia="仿宋_GB2312" w:cs="Times New Roman"/>
          <w:color w:val="auto"/>
          <w:sz w:val="32"/>
          <w:szCs w:val="32"/>
          <w:lang w:eastAsia="zh-CN"/>
        </w:rPr>
        <w:t>回收利用率</w:t>
      </w:r>
      <w:r>
        <w:rPr>
          <w:rFonts w:hint="default" w:ascii="Times New Roman" w:hAnsi="Times New Roman" w:eastAsia="仿宋_GB2312" w:cs="Times New Roman"/>
          <w:color w:val="auto"/>
          <w:sz w:val="32"/>
          <w:szCs w:val="32"/>
          <w:lang w:val="en-US" w:eastAsia="zh-CN"/>
        </w:rPr>
        <w:t>达到</w:t>
      </w:r>
      <w:r>
        <w:rPr>
          <w:rFonts w:hint="default" w:ascii="Times New Roman" w:hAnsi="Times New Roman" w:eastAsia="仿宋_GB2312" w:cs="Times New Roman"/>
          <w:color w:val="auto"/>
          <w:sz w:val="32"/>
          <w:szCs w:val="32"/>
          <w:lang w:eastAsia="zh-CN"/>
        </w:rPr>
        <w:t>8</w:t>
      </w:r>
      <w:r>
        <w:rPr>
          <w:rFonts w:hint="eastAsia" w:ascii="Times New Roman" w:hAnsi="Times New Roman" w:eastAsia="仿宋_GB2312" w:cs="Times New Roman"/>
          <w:color w:val="auto"/>
          <w:sz w:val="32"/>
          <w:szCs w:val="32"/>
          <w:lang w:val="en-US" w:eastAsia="zh-CN"/>
        </w:rPr>
        <w:t>4</w:t>
      </w:r>
      <w:r>
        <w:rPr>
          <w:rFonts w:hint="default" w:ascii="Times New Roman" w:hAnsi="Times New Roman" w:eastAsia="仿宋_GB2312" w:cs="Times New Roman"/>
          <w:color w:val="auto"/>
          <w:sz w:val="32"/>
          <w:szCs w:val="32"/>
          <w:lang w:eastAsia="zh-CN"/>
        </w:rPr>
        <w:t>%</w:t>
      </w:r>
      <w:r>
        <w:rPr>
          <w:rFonts w:hint="eastAsia" w:ascii="Times New Roman" w:hAnsi="Times New Roman" w:eastAsia="仿宋_GB2312" w:cs="Times New Roman"/>
          <w:color w:val="auto"/>
          <w:sz w:val="32"/>
          <w:szCs w:val="32"/>
          <w:lang w:val="en-US" w:eastAsia="zh-CN"/>
        </w:rPr>
        <w:t>以上</w:t>
      </w:r>
      <w:r>
        <w:rPr>
          <w:rFonts w:hint="eastAsia" w:ascii="Times New Roman" w:hAnsi="Times New Roman" w:eastAsia="仿宋_GB2312" w:cs="Times New Roman"/>
          <w:color w:val="auto"/>
          <w:sz w:val="32"/>
          <w:szCs w:val="32"/>
          <w:lang w:eastAsia="zh-CN"/>
        </w:rPr>
        <w:t>，</w:t>
      </w:r>
      <w:r>
        <w:rPr>
          <w:rFonts w:hint="eastAsia" w:ascii="Times New Roman" w:hAnsi="Times New Roman" w:eastAsia="仿宋_GB2312" w:cs="Times New Roman"/>
          <w:color w:val="auto"/>
          <w:sz w:val="32"/>
          <w:szCs w:val="32"/>
          <w:lang w:val="en-US" w:eastAsia="zh-CN"/>
        </w:rPr>
        <w:t>得4分。</w:t>
      </w:r>
    </w:p>
    <w:p w14:paraId="56F6401E">
      <w:pPr>
        <w:keepNext w:val="0"/>
        <w:keepLines w:val="0"/>
        <w:pageBreakBefore w:val="0"/>
        <w:widowControl w:val="0"/>
        <w:numPr>
          <w:ilvl w:val="0"/>
          <w:numId w:val="0"/>
        </w:numPr>
        <w:kinsoku/>
        <w:wordWrap/>
        <w:overflowPunct/>
        <w:topLinePunct w:val="0"/>
        <w:autoSpaceDE/>
        <w:autoSpaceDN/>
        <w:bidi w:val="0"/>
        <w:spacing w:line="560" w:lineRule="exact"/>
        <w:ind w:left="0" w:leftChars="0" w:firstLine="636" w:firstLineChars="199"/>
        <w:textAlignment w:val="auto"/>
        <w:rPr>
          <w:rFonts w:hint="default"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生态效益指标方面：</w:t>
      </w:r>
      <w:r>
        <w:rPr>
          <w:rFonts w:hint="default" w:ascii="Times New Roman" w:hAnsi="Times New Roman" w:eastAsia="仿宋_GB2312" w:cs="Times New Roman"/>
          <w:color w:val="auto"/>
          <w:sz w:val="32"/>
          <w:szCs w:val="32"/>
          <w:lang w:eastAsia="zh-CN"/>
        </w:rPr>
        <w:t>在地膜覆盖面积较大的区域制作</w:t>
      </w:r>
      <w:r>
        <w:rPr>
          <w:rFonts w:hint="default" w:ascii="Times New Roman" w:hAnsi="Times New Roman" w:eastAsia="仿宋_GB2312" w:cs="Times New Roman"/>
          <w:sz w:val="32"/>
          <w:szCs w:val="32"/>
        </w:rPr>
        <w:t>宣传标牌</w:t>
      </w:r>
      <w:r>
        <w:rPr>
          <w:rFonts w:hint="default" w:ascii="Times New Roman" w:hAnsi="Times New Roman" w:eastAsia="仿宋_GB2312" w:cs="Times New Roman"/>
          <w:color w:val="auto"/>
          <w:sz w:val="32"/>
          <w:szCs w:val="32"/>
          <w:lang w:eastAsia="zh-CN"/>
        </w:rPr>
        <w:t>、宣传标语，</w:t>
      </w:r>
      <w:r>
        <w:rPr>
          <w:rFonts w:hint="default" w:ascii="Times New Roman" w:hAnsi="Times New Roman" w:eastAsia="仿宋_GB2312" w:cs="Times New Roman"/>
          <w:color w:val="auto"/>
          <w:sz w:val="32"/>
          <w:szCs w:val="32"/>
          <w:lang w:val="en-US" w:eastAsia="zh-CN"/>
        </w:rPr>
        <w:t>全年</w:t>
      </w:r>
      <w:r>
        <w:rPr>
          <w:rFonts w:hint="default" w:ascii="Times New Roman" w:hAnsi="Times New Roman" w:eastAsia="仿宋_GB2312" w:cs="Times New Roman"/>
          <w:color w:val="auto"/>
          <w:sz w:val="32"/>
          <w:szCs w:val="32"/>
          <w:lang w:eastAsia="zh-CN"/>
        </w:rPr>
        <w:t>发放《甘肃省废旧农膜回收利用条例》和《</w:t>
      </w:r>
      <w:r>
        <w:rPr>
          <w:rFonts w:hint="default" w:ascii="Times New Roman" w:hAnsi="Times New Roman" w:eastAsia="仿宋_GB2312" w:cs="Times New Roman"/>
          <w:color w:val="auto"/>
          <w:sz w:val="32"/>
          <w:szCs w:val="32"/>
          <w:lang w:val="en-US" w:eastAsia="zh-CN"/>
        </w:rPr>
        <w:t>农用薄膜管理办法》</w:t>
      </w:r>
      <w:r>
        <w:rPr>
          <w:rFonts w:hint="default" w:ascii="Times New Roman" w:hAnsi="Times New Roman" w:eastAsia="仿宋_GB2312" w:cs="Times New Roman"/>
          <w:color w:val="auto"/>
          <w:sz w:val="32"/>
          <w:szCs w:val="32"/>
          <w:lang w:eastAsia="zh-CN"/>
        </w:rPr>
        <w:t>宣传资料</w:t>
      </w:r>
      <w:r>
        <w:rPr>
          <w:rFonts w:hint="eastAsia" w:ascii="Times New Roman" w:hAnsi="Times New Roman" w:eastAsia="仿宋_GB2312" w:cs="Times New Roman"/>
          <w:color w:val="auto"/>
          <w:sz w:val="32"/>
          <w:szCs w:val="32"/>
          <w:lang w:val="en-US" w:eastAsia="zh-CN"/>
        </w:rPr>
        <w:t>4</w:t>
      </w:r>
      <w:r>
        <w:rPr>
          <w:rFonts w:hint="default" w:ascii="Times New Roman" w:hAnsi="Times New Roman" w:eastAsia="仿宋_GB2312" w:cs="Times New Roman"/>
          <w:color w:val="auto"/>
          <w:sz w:val="32"/>
          <w:szCs w:val="32"/>
          <w:lang w:val="en-US" w:eastAsia="zh-CN"/>
        </w:rPr>
        <w:t>000多份，并组织回收企业在边捡拾村庄、道路、铁路沿线残膜的同时，利用回收企业车播放《甘肃省废旧农膜回收利用条例》</w:t>
      </w:r>
      <w:r>
        <w:rPr>
          <w:rFonts w:hint="default" w:ascii="Times New Roman" w:hAnsi="Times New Roman" w:eastAsia="仿宋_GB2312" w:cs="Times New Roman"/>
          <w:color w:val="auto"/>
          <w:sz w:val="32"/>
          <w:szCs w:val="32"/>
          <w:lang w:eastAsia="zh-CN"/>
        </w:rPr>
        <w:t>录音开展宣传活动，宣传培训</w:t>
      </w:r>
      <w:r>
        <w:rPr>
          <w:rFonts w:hint="eastAsia" w:ascii="Times New Roman" w:hAnsi="Times New Roman" w:eastAsia="仿宋_GB2312" w:cs="Times New Roman"/>
          <w:color w:val="auto"/>
          <w:sz w:val="32"/>
          <w:szCs w:val="32"/>
          <w:lang w:val="en-US" w:eastAsia="zh-CN"/>
        </w:rPr>
        <w:t>20</w:t>
      </w:r>
      <w:r>
        <w:rPr>
          <w:rFonts w:hint="default" w:ascii="Times New Roman" w:hAnsi="Times New Roman" w:eastAsia="仿宋_GB2312" w:cs="Times New Roman"/>
          <w:color w:val="auto"/>
          <w:sz w:val="32"/>
          <w:szCs w:val="32"/>
          <w:lang w:eastAsia="zh-CN"/>
        </w:rPr>
        <w:t>00多人次，</w:t>
      </w:r>
      <w:r>
        <w:rPr>
          <w:rFonts w:hint="default" w:ascii="Times New Roman" w:hAnsi="Times New Roman" w:eastAsia="仿宋_GB2312" w:cs="Times New Roman"/>
          <w:color w:val="auto"/>
          <w:sz w:val="32"/>
          <w:szCs w:val="32"/>
          <w:lang w:val="en-US" w:eastAsia="zh-CN"/>
        </w:rPr>
        <w:t>提高农民环境保护意识，确保农民不乱丢弃废旧农膜</w:t>
      </w:r>
      <w:r>
        <w:rPr>
          <w:rFonts w:hint="eastAsia" w:ascii="Times New Roman" w:hAnsi="Times New Roman" w:eastAsia="仿宋_GB2312" w:cs="Times New Roman"/>
          <w:color w:val="auto"/>
          <w:sz w:val="32"/>
          <w:szCs w:val="32"/>
          <w:lang w:val="en-US" w:eastAsia="zh-CN"/>
        </w:rPr>
        <w:t>，得5分；</w:t>
      </w:r>
      <w:r>
        <w:rPr>
          <w:rFonts w:hint="default" w:ascii="Times New Roman" w:hAnsi="Times New Roman" w:eastAsia="仿宋_GB2312" w:cs="Times New Roman"/>
          <w:sz w:val="32"/>
          <w:szCs w:val="32"/>
          <w:lang w:val="en-US" w:eastAsia="zh-CN"/>
        </w:rPr>
        <w:t>通过项目的实施，群众农业环保意识有了明显提高，不再随意丢弃残膜，公路沿线、河道沟渠、村庄及农田周边“白色污染”明显减少，尾菜处理利用项目的实施，</w:t>
      </w:r>
      <w:r>
        <w:rPr>
          <w:rFonts w:hint="default" w:ascii="Times New Roman" w:hAnsi="Times New Roman" w:eastAsia="仿宋_GB2312" w:cs="Times New Roman"/>
          <w:sz w:val="32"/>
          <w:szCs w:val="32"/>
        </w:rPr>
        <w:t>园区</w:t>
      </w:r>
      <w:r>
        <w:rPr>
          <w:rFonts w:hint="default" w:ascii="Times New Roman" w:hAnsi="Times New Roman" w:eastAsia="仿宋_GB2312" w:cs="Times New Roman"/>
          <w:sz w:val="32"/>
          <w:szCs w:val="32"/>
          <w:lang w:val="en-US" w:eastAsia="zh-CN"/>
        </w:rPr>
        <w:t>生态环境得到明显改善，</w:t>
      </w:r>
      <w:r>
        <w:rPr>
          <w:rFonts w:hint="eastAsia" w:ascii="Times New Roman" w:hAnsi="Times New Roman" w:eastAsia="仿宋_GB2312" w:cs="Times New Roman"/>
          <w:sz w:val="32"/>
          <w:szCs w:val="32"/>
          <w:lang w:val="en-US" w:eastAsia="zh-CN"/>
        </w:rPr>
        <w:t xml:space="preserve">得5分。 </w:t>
      </w:r>
    </w:p>
    <w:p w14:paraId="629F9872">
      <w:pPr>
        <w:keepNext w:val="0"/>
        <w:keepLines w:val="0"/>
        <w:pageBreakBefore w:val="0"/>
        <w:widowControl w:val="0"/>
        <w:numPr>
          <w:ilvl w:val="0"/>
          <w:numId w:val="4"/>
        </w:numPr>
        <w:kinsoku/>
        <w:wordWrap/>
        <w:overflowPunct/>
        <w:topLinePunct w:val="0"/>
        <w:autoSpaceDE/>
        <w:autoSpaceDN/>
        <w:bidi w:val="0"/>
        <w:spacing w:line="560" w:lineRule="exact"/>
        <w:ind w:left="800" w:leftChars="0" w:firstLine="0" w:firstLineChars="0"/>
        <w:textAlignment w:val="auto"/>
        <w:rPr>
          <w:rFonts w:hint="eastAsia" w:ascii="仿宋_GB2312" w:hAnsi="仿宋_GB2312" w:eastAsia="仿宋_GB2312" w:cs="仿宋_GB2312"/>
          <w:b/>
          <w:bCs/>
          <w:color w:val="auto"/>
          <w:sz w:val="32"/>
          <w:szCs w:val="32"/>
          <w:lang w:val="en-US" w:eastAsia="zh-CN"/>
        </w:rPr>
      </w:pPr>
      <w:r>
        <w:rPr>
          <w:rFonts w:hint="eastAsia" w:ascii="仿宋_GB2312" w:hAnsi="仿宋_GB2312" w:eastAsia="仿宋_GB2312" w:cs="仿宋_GB2312"/>
          <w:b/>
          <w:bCs/>
          <w:color w:val="auto"/>
          <w:sz w:val="32"/>
          <w:szCs w:val="32"/>
          <w:lang w:val="en-US" w:eastAsia="zh-CN"/>
        </w:rPr>
        <w:t>满意度指标完成情况分析。（5分）</w:t>
      </w:r>
    </w:p>
    <w:p w14:paraId="371CD5D3">
      <w:pPr>
        <w:keepNext w:val="0"/>
        <w:keepLines w:val="0"/>
        <w:pageBreakBefore w:val="0"/>
        <w:widowControl w:val="0"/>
        <w:numPr>
          <w:ilvl w:val="0"/>
          <w:numId w:val="0"/>
        </w:numPr>
        <w:kinsoku/>
        <w:wordWrap/>
        <w:overflowPunct/>
        <w:topLinePunct w:val="0"/>
        <w:autoSpaceDE/>
        <w:autoSpaceDN/>
        <w:bidi w:val="0"/>
        <w:spacing w:line="560" w:lineRule="exact"/>
        <w:ind w:firstLine="640" w:firstLineChars="200"/>
        <w:textAlignment w:val="auto"/>
        <w:rPr>
          <w:rFonts w:hint="default" w:ascii="仿宋_GB2312" w:hAnsi="仿宋_GB2312" w:eastAsia="仿宋_GB2312" w:cs="仿宋_GB2312"/>
          <w:b/>
          <w:bCs/>
          <w:color w:val="auto"/>
          <w:sz w:val="32"/>
          <w:szCs w:val="32"/>
          <w:lang w:val="en-US" w:eastAsia="zh-CN"/>
        </w:rPr>
      </w:pPr>
      <w:r>
        <w:rPr>
          <w:rFonts w:hint="default" w:ascii="Times New Roman" w:hAnsi="Times New Roman" w:eastAsia="仿宋_GB2312" w:cs="Times New Roman"/>
          <w:b w:val="0"/>
          <w:bCs w:val="0"/>
          <w:color w:val="auto"/>
          <w:sz w:val="32"/>
          <w:szCs w:val="32"/>
          <w:lang w:val="en-US" w:eastAsia="zh-CN"/>
        </w:rPr>
        <w:t>202</w:t>
      </w:r>
      <w:r>
        <w:rPr>
          <w:rFonts w:hint="eastAsia" w:ascii="Times New Roman" w:hAnsi="Times New Roman" w:eastAsia="仿宋_GB2312" w:cs="Times New Roman"/>
          <w:b w:val="0"/>
          <w:bCs w:val="0"/>
          <w:color w:val="auto"/>
          <w:sz w:val="32"/>
          <w:szCs w:val="32"/>
          <w:lang w:val="en-US" w:eastAsia="zh-CN"/>
        </w:rPr>
        <w:t>3</w:t>
      </w:r>
      <w:r>
        <w:rPr>
          <w:rFonts w:hint="default" w:ascii="Times New Roman" w:hAnsi="Times New Roman" w:eastAsia="仿宋_GB2312" w:cs="Times New Roman"/>
          <w:b w:val="0"/>
          <w:bCs w:val="0"/>
          <w:color w:val="auto"/>
          <w:sz w:val="32"/>
          <w:szCs w:val="32"/>
          <w:lang w:val="en-US" w:eastAsia="zh-CN"/>
        </w:rPr>
        <w:t>年武山县</w:t>
      </w:r>
      <w:r>
        <w:rPr>
          <w:rFonts w:hint="eastAsia" w:ascii="Times New Roman" w:hAnsi="Times New Roman" w:eastAsia="仿宋_GB2312" w:cs="Times New Roman"/>
          <w:b w:val="0"/>
          <w:bCs w:val="0"/>
          <w:color w:val="auto"/>
          <w:sz w:val="32"/>
          <w:szCs w:val="32"/>
          <w:lang w:val="en-US" w:eastAsia="zh-CN"/>
        </w:rPr>
        <w:t>争取</w:t>
      </w:r>
      <w:r>
        <w:rPr>
          <w:rFonts w:hint="default" w:ascii="Times New Roman" w:hAnsi="Times New Roman" w:eastAsia="仿宋_GB2312" w:cs="Times New Roman"/>
          <w:b w:val="0"/>
          <w:bCs w:val="0"/>
          <w:color w:val="auto"/>
          <w:sz w:val="32"/>
          <w:szCs w:val="32"/>
          <w:lang w:val="en-US" w:eastAsia="zh-CN"/>
        </w:rPr>
        <w:t>到位</w:t>
      </w:r>
      <w:r>
        <w:rPr>
          <w:rFonts w:hint="eastAsia" w:ascii="Times New Roman" w:hAnsi="Times New Roman" w:eastAsia="仿宋_GB2312" w:cs="Times New Roman"/>
          <w:color w:val="auto"/>
          <w:sz w:val="32"/>
          <w:szCs w:val="32"/>
          <w:lang w:val="en-US" w:eastAsia="zh-CN"/>
        </w:rPr>
        <w:t>省级农业生态环境保护项目</w:t>
      </w:r>
      <w:r>
        <w:rPr>
          <w:rFonts w:hint="default" w:ascii="Times New Roman" w:hAnsi="Times New Roman" w:eastAsia="仿宋_GB2312" w:cs="Times New Roman"/>
          <w:color w:val="auto"/>
          <w:sz w:val="32"/>
          <w:szCs w:val="32"/>
          <w:lang w:val="en-US" w:eastAsia="zh-CN"/>
        </w:rPr>
        <w:t>以奖代补</w:t>
      </w:r>
      <w:r>
        <w:rPr>
          <w:rFonts w:hint="default" w:ascii="Times New Roman" w:hAnsi="Times New Roman" w:eastAsia="仿宋_GB2312" w:cs="Times New Roman"/>
          <w:color w:val="auto"/>
          <w:sz w:val="32"/>
          <w:szCs w:val="32"/>
        </w:rPr>
        <w:t>资金</w:t>
      </w:r>
      <w:r>
        <w:rPr>
          <w:rFonts w:hint="eastAsia" w:ascii="Times New Roman" w:hAnsi="Times New Roman" w:eastAsia="仿宋_GB2312" w:cs="Times New Roman"/>
          <w:color w:val="auto"/>
          <w:sz w:val="32"/>
          <w:szCs w:val="32"/>
          <w:lang w:val="en-US" w:eastAsia="zh-CN"/>
        </w:rPr>
        <w:t>49</w:t>
      </w:r>
      <w:r>
        <w:rPr>
          <w:rFonts w:hint="default" w:ascii="Times New Roman" w:hAnsi="Times New Roman" w:eastAsia="仿宋_GB2312" w:cs="Times New Roman"/>
          <w:color w:val="auto"/>
          <w:sz w:val="32"/>
          <w:szCs w:val="32"/>
          <w:lang w:val="en-US" w:eastAsia="zh-CN"/>
        </w:rPr>
        <w:t>万元</w:t>
      </w:r>
      <w:r>
        <w:rPr>
          <w:rFonts w:hint="default" w:ascii="Times New Roman" w:hAnsi="Times New Roman" w:eastAsia="仿宋_GB2312" w:cs="Times New Roman"/>
          <w:color w:val="auto"/>
          <w:sz w:val="32"/>
          <w:szCs w:val="32"/>
          <w:lang w:eastAsia="zh-CN"/>
        </w:rPr>
        <w:t>，</w:t>
      </w:r>
      <w:r>
        <w:rPr>
          <w:rFonts w:hint="default" w:ascii="Times New Roman" w:hAnsi="Times New Roman" w:eastAsia="仿宋_GB2312" w:cs="Times New Roman"/>
          <w:color w:val="auto"/>
          <w:sz w:val="32"/>
          <w:szCs w:val="32"/>
        </w:rPr>
        <w:t>有效调动了</w:t>
      </w:r>
      <w:r>
        <w:rPr>
          <w:rFonts w:hint="eastAsia" w:ascii="Times New Roman" w:hAnsi="Times New Roman" w:eastAsia="仿宋_GB2312" w:cs="Times New Roman"/>
          <w:color w:val="auto"/>
          <w:sz w:val="32"/>
          <w:szCs w:val="32"/>
          <w:lang w:val="en-US" w:eastAsia="zh-CN"/>
        </w:rPr>
        <w:t>回收</w:t>
      </w:r>
      <w:r>
        <w:rPr>
          <w:rFonts w:hint="default" w:ascii="Times New Roman" w:hAnsi="Times New Roman" w:eastAsia="仿宋_GB2312" w:cs="Times New Roman"/>
          <w:color w:val="auto"/>
          <w:sz w:val="32"/>
          <w:szCs w:val="32"/>
        </w:rPr>
        <w:t>加工企业、回收网点</w:t>
      </w:r>
      <w:r>
        <w:rPr>
          <w:rFonts w:hint="eastAsia" w:ascii="Times New Roman" w:hAnsi="Times New Roman" w:eastAsia="仿宋_GB2312" w:cs="Times New Roman"/>
          <w:color w:val="auto"/>
          <w:sz w:val="32"/>
          <w:szCs w:val="32"/>
          <w:lang w:val="en-US" w:eastAsia="zh-CN"/>
        </w:rPr>
        <w:t>及群众</w:t>
      </w:r>
      <w:r>
        <w:rPr>
          <w:rFonts w:hint="default" w:ascii="Times New Roman" w:hAnsi="Times New Roman" w:eastAsia="仿宋_GB2312" w:cs="Times New Roman"/>
          <w:color w:val="auto"/>
          <w:sz w:val="32"/>
          <w:szCs w:val="32"/>
        </w:rPr>
        <w:t>的积极性</w:t>
      </w:r>
      <w:r>
        <w:rPr>
          <w:rFonts w:hint="eastAsia" w:ascii="Times New Roman" w:hAnsi="Times New Roman" w:eastAsia="仿宋_GB2312" w:cs="Times New Roman"/>
          <w:color w:val="auto"/>
          <w:sz w:val="32"/>
          <w:szCs w:val="32"/>
          <w:lang w:eastAsia="zh-CN"/>
        </w:rPr>
        <w:t>，</w:t>
      </w:r>
      <w:r>
        <w:rPr>
          <w:rFonts w:hint="default" w:ascii="Times New Roman" w:hAnsi="Times New Roman" w:eastAsia="仿宋_GB2312" w:cs="Times New Roman"/>
          <w:sz w:val="32"/>
          <w:szCs w:val="32"/>
          <w:lang w:val="en-US" w:eastAsia="zh-CN"/>
        </w:rPr>
        <w:t>群众对农业生态环境保护项目的实施都非常满意</w:t>
      </w:r>
      <w:r>
        <w:rPr>
          <w:rFonts w:hint="eastAsia" w:ascii="Times New Roman" w:hAnsi="Times New Roman" w:eastAsia="仿宋_GB2312" w:cs="Times New Roman"/>
          <w:sz w:val="32"/>
          <w:szCs w:val="32"/>
          <w:lang w:val="en-US" w:eastAsia="zh-CN"/>
        </w:rPr>
        <w:t>，得5分。</w:t>
      </w:r>
      <w:r>
        <w:rPr>
          <w:rFonts w:hint="default" w:ascii="Times New Roman" w:hAnsi="Times New Roman" w:eastAsia="仿宋_GB2312" w:cs="Times New Roman"/>
          <w:sz w:val="32"/>
          <w:szCs w:val="32"/>
        </w:rPr>
        <w:t xml:space="preserve">  </w:t>
      </w:r>
    </w:p>
    <w:p w14:paraId="03C4CC8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default" w:ascii="仿宋_GB2312" w:hAnsi="仿宋_GB2312" w:eastAsia="黑体" w:cs="仿宋_GB2312"/>
          <w:color w:val="auto"/>
          <w:sz w:val="32"/>
          <w:szCs w:val="32"/>
          <w:lang w:val="en-US" w:eastAsia="zh-CN"/>
        </w:rPr>
      </w:pPr>
      <w:r>
        <w:rPr>
          <w:rFonts w:hint="eastAsia" w:ascii="黑体" w:hAnsi="黑体" w:eastAsia="黑体" w:cs="黑体"/>
          <w:color w:val="auto"/>
          <w:sz w:val="32"/>
          <w:szCs w:val="32"/>
          <w:lang w:val="en-US" w:eastAsia="zh-CN"/>
        </w:rPr>
        <w:t>四</w:t>
      </w:r>
      <w:r>
        <w:rPr>
          <w:rFonts w:hint="eastAsia" w:ascii="黑体" w:hAnsi="黑体" w:eastAsia="黑体" w:cs="黑体"/>
          <w:color w:val="auto"/>
          <w:sz w:val="32"/>
          <w:szCs w:val="32"/>
          <w:lang w:val="en"/>
        </w:rPr>
        <w:t>、</w:t>
      </w:r>
      <w:r>
        <w:rPr>
          <w:rFonts w:hint="eastAsia" w:ascii="黑体" w:hAnsi="黑体" w:eastAsia="黑体" w:cs="黑体"/>
          <w:color w:val="auto"/>
          <w:sz w:val="32"/>
          <w:szCs w:val="32"/>
          <w:lang w:val="en-US" w:eastAsia="zh-CN"/>
        </w:rPr>
        <w:t>存在</w:t>
      </w:r>
      <w:r>
        <w:rPr>
          <w:rFonts w:hint="eastAsia" w:ascii="黑体" w:hAnsi="黑体" w:eastAsia="黑体" w:cs="黑体"/>
          <w:color w:val="auto"/>
          <w:sz w:val="32"/>
          <w:szCs w:val="32"/>
          <w:lang w:val="en"/>
        </w:rPr>
        <w:t>问题</w:t>
      </w:r>
      <w:r>
        <w:rPr>
          <w:rFonts w:hint="eastAsia" w:ascii="黑体" w:hAnsi="黑体" w:eastAsia="黑体" w:cs="黑体"/>
          <w:color w:val="auto"/>
          <w:sz w:val="32"/>
          <w:szCs w:val="32"/>
          <w:lang w:val="en-US" w:eastAsia="zh-CN"/>
        </w:rPr>
        <w:t>及原因分析</w:t>
      </w:r>
    </w:p>
    <w:p w14:paraId="28A06D7B">
      <w:pPr>
        <w:pStyle w:val="4"/>
        <w:keepNext w:val="0"/>
        <w:keepLines w:val="0"/>
        <w:pageBreakBefore w:val="0"/>
        <w:widowControl w:val="0"/>
        <w:kinsoku/>
        <w:wordWrap/>
        <w:overflowPunct/>
        <w:topLinePunct w:val="0"/>
        <w:autoSpaceDE/>
        <w:autoSpaceDN/>
        <w:bidi w:val="0"/>
        <w:spacing w:line="560" w:lineRule="exact"/>
        <w:ind w:firstLine="640" w:firstLineChars="200"/>
        <w:textAlignment w:val="auto"/>
        <w:rPr>
          <w:rFonts w:hint="eastAsia"/>
          <w:lang w:val="en-US" w:eastAsia="zh-CN"/>
        </w:rPr>
      </w:pPr>
      <w:r>
        <w:rPr>
          <w:rFonts w:hint="eastAsia" w:ascii="Times New Roman" w:hAnsi="Times New Roman" w:eastAsia="仿宋_GB2312" w:cs="Times New Roman"/>
          <w:b w:val="0"/>
          <w:bCs w:val="0"/>
          <w:color w:val="auto"/>
          <w:sz w:val="32"/>
          <w:szCs w:val="32"/>
          <w:lang w:val="en-US" w:eastAsia="zh-CN"/>
        </w:rPr>
        <w:t>无</w:t>
      </w:r>
      <w:r>
        <w:rPr>
          <w:rFonts w:hint="eastAsia"/>
          <w:lang w:val="en-US" w:eastAsia="zh-CN"/>
        </w:rPr>
        <w:t xml:space="preserve">  </w:t>
      </w:r>
    </w:p>
    <w:p w14:paraId="2D5FD4DE">
      <w:pPr>
        <w:pStyle w:val="5"/>
        <w:rPr>
          <w:rFonts w:hint="eastAsia" w:ascii="仿宋_GB2312" w:hAnsi="仿宋_GB2312" w:eastAsia="仿宋_GB2312" w:cs="仿宋_GB2312"/>
          <w:color w:val="auto"/>
          <w:sz w:val="32"/>
          <w:szCs w:val="32"/>
          <w:lang w:val="en-US" w:eastAsia="zh-CN"/>
        </w:rPr>
      </w:pPr>
      <w:r>
        <w:rPr>
          <w:rFonts w:hint="eastAsia"/>
          <w:lang w:val="en-US" w:eastAsia="zh-CN"/>
        </w:rPr>
        <w:t xml:space="preserve">    </w:t>
      </w:r>
    </w:p>
    <w:sectPr>
      <w:footerReference r:id="rId6" w:type="default"/>
      <w:footerReference r:id="rId7" w:type="even"/>
      <w:pgSz w:w="11906" w:h="16838"/>
      <w:pgMar w:top="1984" w:right="1474" w:bottom="2098" w:left="1531" w:header="851" w:footer="1474" w:gutter="0"/>
      <w:paperSrc/>
      <w:pgNumType w:fmt="decimal" w:start="1"/>
      <w:cols w:space="720" w:num="1"/>
      <w:rtlGutter w:val="0"/>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ˎ̥">
    <w:altName w:val="Times New Roman"/>
    <w:panose1 w:val="00000000000000000000"/>
    <w:charset w:val="00"/>
    <w:family w:val="roman"/>
    <w:pitch w:val="default"/>
    <w:sig w:usb0="00000000" w:usb1="00000000" w:usb2="00000000" w:usb3="00000000" w:csb0="00040001"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0769270">
    <w:pPr>
      <w:pStyle w:val="8"/>
    </w:pPr>
    <w:r>
      <w:rPr>
        <w:sz w:val="18"/>
      </w:rPr>
      <mc:AlternateContent>
        <mc:Choice Requires="wps">
          <w:drawing>
            <wp:anchor distT="0" distB="0" distL="114300" distR="114300" simplePos="0" relativeHeight="251659264" behindDoc="0" locked="0" layoutInCell="1" allowOverlap="1">
              <wp:simplePos x="0" y="0"/>
              <wp:positionH relativeFrom="margin">
                <wp:posOffset>2207260</wp:posOffset>
              </wp:positionH>
              <wp:positionV relativeFrom="paragraph">
                <wp:posOffset>-125730</wp:posOffset>
              </wp:positionV>
              <wp:extent cx="3429635" cy="257175"/>
              <wp:effectExtent l="0" t="0" r="0" b="0"/>
              <wp:wrapNone/>
              <wp:docPr id="1" name="文本框 1"/>
              <wp:cNvGraphicFramePr/>
              <a:graphic xmlns:a="http://schemas.openxmlformats.org/drawingml/2006/main">
                <a:graphicData uri="http://schemas.microsoft.com/office/word/2010/wordprocessingShape">
                  <wps:wsp>
                    <wps:cNvSpPr txBox="1"/>
                    <wps:spPr>
                      <a:xfrm>
                        <a:off x="0" y="0"/>
                        <a:ext cx="3429635" cy="257175"/>
                      </a:xfrm>
                      <a:prstGeom prst="rect">
                        <a:avLst/>
                      </a:prstGeom>
                      <a:noFill/>
                      <a:ln w="15875">
                        <a:noFill/>
                      </a:ln>
                    </wps:spPr>
                    <wps:txbx>
                      <w:txbxContent>
                        <w:p w14:paraId="062C3126"/>
                      </w:txbxContent>
                    </wps:txbx>
                    <wps:bodyPr vert="horz" wrap="square" lIns="0" tIns="0" rIns="0" bIns="0" anchor="t" anchorCtr="0" upright="0"/>
                  </wps:wsp>
                </a:graphicData>
              </a:graphic>
            </wp:anchor>
          </w:drawing>
        </mc:Choice>
        <mc:Fallback>
          <w:pict>
            <v:shape id="_x0000_s1026" o:spid="_x0000_s1026" o:spt="202" type="#_x0000_t202" style="position:absolute;left:0pt;margin-left:173.8pt;margin-top:-9.9pt;height:20.25pt;width:270.05pt;mso-position-horizontal-relative:margin;z-index:251659264;mso-width-relative:page;mso-height-relative:page;" filled="f" stroked="f" coordsize="21600,21600" o:gfxdata="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2bmuiNkAAAAK&#10;AQAADwAAAAAAAAABACAAAAAiAAAAZHJzL2Rvd25yZXYueG1sUEsBAhQAFAAAAAgAh07iQMfni97i&#10;AQAArwMAAA4AAAAAAAAAAQAgAAAAKAEAAGRycy9lMm9Eb2MueG1sUEsFBgAAAAAGAAYAWQEAAHwF&#10;AAAAAA==&#10;">
              <v:fill on="f" focussize="0,0"/>
              <v:stroke on="f" weight="1.25pt"/>
              <v:imagedata o:title=""/>
              <o:lock v:ext="edit" aspectratio="f"/>
              <v:textbox inset="0mm,0mm,0mm,0mm">
                <w:txbxContent>
                  <w:p w14:paraId="062C3126"/>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2CCF72E">
    <w:pPr>
      <w:pStyle w:val="8"/>
    </w:pPr>
    <w:r>
      <w:rPr>
        <w:sz w:val="18"/>
      </w:rPr>
      <mc:AlternateContent>
        <mc:Choice Requires="wps">
          <w:drawing>
            <wp:anchor distT="0" distB="0" distL="114300" distR="114300" simplePos="0" relativeHeight="251660288" behindDoc="0" locked="0" layoutInCell="1" allowOverlap="1">
              <wp:simplePos x="0" y="0"/>
              <wp:positionH relativeFrom="margin">
                <wp:posOffset>-19050</wp:posOffset>
              </wp:positionH>
              <wp:positionV relativeFrom="paragraph">
                <wp:posOffset>-228600</wp:posOffset>
              </wp:positionV>
              <wp:extent cx="3853815" cy="360045"/>
              <wp:effectExtent l="0" t="0" r="0" b="0"/>
              <wp:wrapNone/>
              <wp:docPr id="2" name="文本框 2"/>
              <wp:cNvGraphicFramePr/>
              <a:graphic xmlns:a="http://schemas.openxmlformats.org/drawingml/2006/main">
                <a:graphicData uri="http://schemas.microsoft.com/office/word/2010/wordprocessingShape">
                  <wps:wsp>
                    <wps:cNvSpPr txBox="1"/>
                    <wps:spPr>
                      <a:xfrm>
                        <a:off x="0" y="0"/>
                        <a:ext cx="3853815" cy="360045"/>
                      </a:xfrm>
                      <a:prstGeom prst="rect">
                        <a:avLst/>
                      </a:prstGeom>
                      <a:noFill/>
                      <a:ln w="15875">
                        <a:noFill/>
                      </a:ln>
                    </wps:spPr>
                    <wps:txbx>
                      <w:txbxContent>
                        <w:p w14:paraId="0CBC84AE"/>
                      </w:txbxContent>
                    </wps:txbx>
                    <wps:bodyPr vert="horz" wrap="square" lIns="0" tIns="0" rIns="0" bIns="0" anchor="t" anchorCtr="0" upright="0"/>
                  </wps:wsp>
                </a:graphicData>
              </a:graphic>
            </wp:anchor>
          </w:drawing>
        </mc:Choice>
        <mc:Fallback>
          <w:pict>
            <v:shape id="_x0000_s1026" o:spid="_x0000_s1026" o:spt="202" type="#_x0000_t202" style="position:absolute;left:0pt;margin-left:-1.5pt;margin-top:-18pt;height:28.35pt;width:303.45pt;mso-position-horizontal-relative:margin;z-index:251660288;mso-width-relative:page;mso-height-relative:page;" filled="f" stroked="f" coordsize="21600,21600" o:gfxdata="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BarEXLYAAAA&#10;CQEAAA8AAAAAAAAAAQAgAAAAIgAAAGRycy9kb3ducmV2LnhtbFBLAQIUABQAAAAIAIdO4kAC2Ksj&#10;5AEAAK8DAAAOAAAAAAAAAAEAIAAAACcBAABkcnMvZTJvRG9jLnhtbFBLBQYAAAAABgAGAFkBAAB9&#10;BQAAAAA=&#10;">
              <v:fill on="f" focussize="0,0"/>
              <v:stroke on="f" weight="1.25pt"/>
              <v:imagedata o:title=""/>
              <o:lock v:ext="edit" aspectratio="f"/>
              <v:textbox inset="0mm,0mm,0mm,0mm">
                <w:txbxContent>
                  <w:p w14:paraId="0CBC84AE"/>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8FCC81F">
    <w:pPr>
      <w:pStyle w:val="8"/>
    </w:pPr>
    <w:r>
      <w:rPr>
        <w:sz w:val="18"/>
      </w:rPr>
      <mc:AlternateContent>
        <mc:Choice Requires="wps">
          <w:drawing>
            <wp:anchor distT="0" distB="0" distL="114300" distR="114300" simplePos="0" relativeHeight="251662336" behindDoc="0" locked="0" layoutInCell="1" allowOverlap="1">
              <wp:simplePos x="0" y="0"/>
              <wp:positionH relativeFrom="margin">
                <wp:posOffset>4413885</wp:posOffset>
              </wp:positionH>
              <wp:positionV relativeFrom="paragraph">
                <wp:posOffset>-240030</wp:posOffset>
              </wp:positionV>
              <wp:extent cx="1238250" cy="371475"/>
              <wp:effectExtent l="0" t="0" r="0" b="0"/>
              <wp:wrapNone/>
              <wp:docPr id="4" name="文本框 5"/>
              <wp:cNvGraphicFramePr/>
              <a:graphic xmlns:a="http://schemas.openxmlformats.org/drawingml/2006/main">
                <a:graphicData uri="http://schemas.microsoft.com/office/word/2010/wordprocessingShape">
                  <wps:wsp>
                    <wps:cNvSpPr txBox="1"/>
                    <wps:spPr>
                      <a:xfrm>
                        <a:off x="0" y="0"/>
                        <a:ext cx="1238250" cy="371475"/>
                      </a:xfrm>
                      <a:prstGeom prst="rect">
                        <a:avLst/>
                      </a:prstGeom>
                      <a:noFill/>
                      <a:ln w="15875">
                        <a:noFill/>
                      </a:ln>
                    </wps:spPr>
                    <wps:txbx>
                      <w:txbxContent>
                        <w:p w14:paraId="368F96B9">
                          <w:pPr>
                            <w:pStyle w:val="8"/>
                            <w:jc w:val="right"/>
                            <w:rPr>
                              <w:rFonts w:hint="eastAsia"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p>
                      </w:txbxContent>
                    </wps:txbx>
                    <wps:bodyPr wrap="square" lIns="0" tIns="0" rIns="0" bIns="0" upright="0"/>
                  </wps:wsp>
                </a:graphicData>
              </a:graphic>
            </wp:anchor>
          </w:drawing>
        </mc:Choice>
        <mc:Fallback>
          <w:pict>
            <v:shape id="文本框 5" o:spid="_x0000_s1026" o:spt="202" type="#_x0000_t202" style="position:absolute;left:0pt;margin-left:347.55pt;margin-top:-18.9pt;height:29.25pt;width:97.5pt;mso-position-horizontal-relative:margin;z-index:251662336;mso-width-relative:page;mso-height-relative:page;" filled="f" stroked="f" coordsize="21600,21600" o:gfxdata="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">
              <v:fill on="f" focussize="0,0"/>
              <v:stroke on="f" weight="1.25pt"/>
              <v:imagedata o:title=""/>
              <o:lock v:ext="edit" aspectratio="f"/>
              <v:textbox inset="0mm,0mm,0mm,0mm">
                <w:txbxContent>
                  <w:p w14:paraId="368F96B9">
                    <w:pPr>
                      <w:pStyle w:val="8"/>
                      <w:jc w:val="right"/>
                      <w:rPr>
                        <w:rFonts w:hint="eastAsia"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p>
                </w:txbxContent>
              </v:textbox>
            </v:shape>
          </w:pict>
        </mc:Fallback>
      </mc:AlternateContent>
    </w:r>
    <w:r>
      <w:rPr>
        <w:sz w:val="18"/>
      </w:rPr>
      <mc:AlternateContent>
        <mc:Choice Requires="wps">
          <w:drawing>
            <wp:anchor distT="0" distB="0" distL="114300" distR="114300" simplePos="0" relativeHeight="251661312" behindDoc="0" locked="0" layoutInCell="1" allowOverlap="1">
              <wp:simplePos x="0" y="0"/>
              <wp:positionH relativeFrom="margin">
                <wp:posOffset>2207260</wp:posOffset>
              </wp:positionH>
              <wp:positionV relativeFrom="paragraph">
                <wp:posOffset>-125730</wp:posOffset>
              </wp:positionV>
              <wp:extent cx="3429635" cy="257175"/>
              <wp:effectExtent l="0" t="0" r="0" b="0"/>
              <wp:wrapNone/>
              <wp:docPr id="3" name="文本框 6"/>
              <wp:cNvGraphicFramePr/>
              <a:graphic xmlns:a="http://schemas.openxmlformats.org/drawingml/2006/main">
                <a:graphicData uri="http://schemas.microsoft.com/office/word/2010/wordprocessingShape">
                  <wps:wsp>
                    <wps:cNvSpPr txBox="1"/>
                    <wps:spPr>
                      <a:xfrm>
                        <a:off x="0" y="0"/>
                        <a:ext cx="3429635" cy="257175"/>
                      </a:xfrm>
                      <a:prstGeom prst="rect">
                        <a:avLst/>
                      </a:prstGeom>
                      <a:noFill/>
                      <a:ln w="15875">
                        <a:noFill/>
                      </a:ln>
                    </wps:spPr>
                    <wps:txbx>
                      <w:txbxContent>
                        <w:p w14:paraId="6F3958AC"/>
                      </w:txbxContent>
                    </wps:txbx>
                    <wps:bodyPr wrap="square" lIns="0" tIns="0" rIns="0" bIns="0" upright="0"/>
                  </wps:wsp>
                </a:graphicData>
              </a:graphic>
            </wp:anchor>
          </w:drawing>
        </mc:Choice>
        <mc:Fallback>
          <w:pict>
            <v:shape id="文本框 6" o:spid="_x0000_s1026" o:spt="202" type="#_x0000_t202" style="position:absolute;left:0pt;margin-left:173.8pt;margin-top:-9.9pt;height:20.25pt;width:270.05pt;mso-position-horizontal-relative:margin;z-index:251661312;mso-width-relative:page;mso-height-relative:page;" filled="f" stroked="f" coordsize="21600,21600" o:gfxdata="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">
              <v:fill on="f" focussize="0,0"/>
              <v:stroke on="f" weight="1.25pt"/>
              <v:imagedata o:title=""/>
              <o:lock v:ext="edit" aspectratio="f"/>
              <v:textbox inset="0mm,0mm,0mm,0mm">
                <w:txbxContent>
                  <w:p w14:paraId="6F3958AC"/>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F0C487D">
    <w:pPr>
      <w:pStyle w:val="8"/>
    </w:pPr>
    <w:r>
      <w:rPr>
        <w:sz w:val="18"/>
      </w:rPr>
      <mc:AlternateContent>
        <mc:Choice Requires="wps">
          <w:drawing>
            <wp:anchor distT="0" distB="0" distL="114300" distR="114300" simplePos="0" relativeHeight="251664384" behindDoc="0" locked="0" layoutInCell="1" allowOverlap="1">
              <wp:simplePos x="0" y="0"/>
              <wp:positionH relativeFrom="margin">
                <wp:posOffset>0</wp:posOffset>
              </wp:positionH>
              <wp:positionV relativeFrom="paragraph">
                <wp:posOffset>-240030</wp:posOffset>
              </wp:positionV>
              <wp:extent cx="858520" cy="371475"/>
              <wp:effectExtent l="0" t="0" r="0" b="0"/>
              <wp:wrapNone/>
              <wp:docPr id="6" name="文本框 7"/>
              <wp:cNvGraphicFramePr/>
              <a:graphic xmlns:a="http://schemas.openxmlformats.org/drawingml/2006/main">
                <a:graphicData uri="http://schemas.microsoft.com/office/word/2010/wordprocessingShape">
                  <wps:wsp>
                    <wps:cNvSpPr txBox="1"/>
                    <wps:spPr>
                      <a:xfrm>
                        <a:off x="0" y="0"/>
                        <a:ext cx="858520" cy="371475"/>
                      </a:xfrm>
                      <a:prstGeom prst="rect">
                        <a:avLst/>
                      </a:prstGeom>
                      <a:noFill/>
                      <a:ln w="15875">
                        <a:noFill/>
                      </a:ln>
                    </wps:spPr>
                    <wps:txbx>
                      <w:txbxContent>
                        <w:p w14:paraId="3E7933EB">
                          <w:pPr>
                            <w:pStyle w:val="8"/>
                            <w:rPr>
                              <w:rFonts w:hint="eastAsia"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0</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p>
                      </w:txbxContent>
                    </wps:txbx>
                    <wps:bodyPr wrap="square" lIns="0" tIns="0" rIns="0" bIns="0" upright="0"/>
                  </wps:wsp>
                </a:graphicData>
              </a:graphic>
            </wp:anchor>
          </w:drawing>
        </mc:Choice>
        <mc:Fallback>
          <w:pict>
            <v:shape id="文本框 7" o:spid="_x0000_s1026" o:spt="202" type="#_x0000_t202" style="position:absolute;left:0pt;margin-left:0pt;margin-top:-18.9pt;height:29.25pt;width:67.6pt;mso-position-horizontal-relative:margin;z-index:251664384;mso-width-relative:page;mso-height-relative:page;" filled="f" stroked="f" coordsize="21600,21600" o:gfxdata="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">
              <v:fill on="f" focussize="0,0"/>
              <v:stroke on="f" weight="1.25pt"/>
              <v:imagedata o:title=""/>
              <o:lock v:ext="edit" aspectratio="f"/>
              <v:textbox inset="0mm,0mm,0mm,0mm">
                <w:txbxContent>
                  <w:p w14:paraId="3E7933EB">
                    <w:pPr>
                      <w:pStyle w:val="8"/>
                      <w:rPr>
                        <w:rFonts w:hint="eastAsia"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0</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p>
                </w:txbxContent>
              </v:textbox>
            </v:shape>
          </w:pict>
        </mc:Fallback>
      </mc:AlternateContent>
    </w:r>
    <w:r>
      <w:rPr>
        <w:sz w:val="18"/>
      </w:rPr>
      <mc:AlternateContent>
        <mc:Choice Requires="wps">
          <w:drawing>
            <wp:anchor distT="0" distB="0" distL="114300" distR="114300" simplePos="0" relativeHeight="251663360" behindDoc="0" locked="0" layoutInCell="1" allowOverlap="1">
              <wp:simplePos x="0" y="0"/>
              <wp:positionH relativeFrom="margin">
                <wp:posOffset>-19050</wp:posOffset>
              </wp:positionH>
              <wp:positionV relativeFrom="paragraph">
                <wp:posOffset>-228600</wp:posOffset>
              </wp:positionV>
              <wp:extent cx="3853815" cy="360045"/>
              <wp:effectExtent l="0" t="0" r="0" b="0"/>
              <wp:wrapNone/>
              <wp:docPr id="5" name="文本框 8"/>
              <wp:cNvGraphicFramePr/>
              <a:graphic xmlns:a="http://schemas.openxmlformats.org/drawingml/2006/main">
                <a:graphicData uri="http://schemas.microsoft.com/office/word/2010/wordprocessingShape">
                  <wps:wsp>
                    <wps:cNvSpPr txBox="1"/>
                    <wps:spPr>
                      <a:xfrm>
                        <a:off x="0" y="0"/>
                        <a:ext cx="3853815" cy="360045"/>
                      </a:xfrm>
                      <a:prstGeom prst="rect">
                        <a:avLst/>
                      </a:prstGeom>
                      <a:noFill/>
                      <a:ln w="15875">
                        <a:noFill/>
                      </a:ln>
                    </wps:spPr>
                    <wps:txbx>
                      <w:txbxContent>
                        <w:p w14:paraId="3DBE1ED6"/>
                      </w:txbxContent>
                    </wps:txbx>
                    <wps:bodyPr wrap="square" lIns="0" tIns="0" rIns="0" bIns="0" upright="0"/>
                  </wps:wsp>
                </a:graphicData>
              </a:graphic>
            </wp:anchor>
          </w:drawing>
        </mc:Choice>
        <mc:Fallback>
          <w:pict>
            <v:shape id="文本框 8" o:spid="_x0000_s1026" o:spt="202" type="#_x0000_t202" style="position:absolute;left:0pt;margin-left:-1.5pt;margin-top:-18pt;height:28.35pt;width:303.45pt;mso-position-horizontal-relative:margin;z-index:251663360;mso-width-relative:page;mso-height-relative:page;" filled="f" stroked="f" coordsize="21600,21600" o:gfxdata="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">
              <v:fill on="f" focussize="0,0"/>
              <v:stroke on="f" weight="1.25pt"/>
              <v:imagedata o:title=""/>
              <o:lock v:ext="edit" aspectratio="f"/>
              <v:textbox inset="0mm,0mm,0mm,0mm">
                <w:txbxContent>
                  <w:p w14:paraId="3DBE1ED6"/>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8C2B701">
    <w:pPr>
      <w:pStyle w:val="9"/>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C5E6927"/>
    <w:multiLevelType w:val="singleLevel"/>
    <w:tmpl w:val="AC5E6927"/>
    <w:lvl w:ilvl="0" w:tentative="0">
      <w:start w:val="3"/>
      <w:numFmt w:val="decimal"/>
      <w:lvlText w:val="%1."/>
      <w:lvlJc w:val="left"/>
      <w:pPr>
        <w:tabs>
          <w:tab w:val="left" w:pos="312"/>
        </w:tabs>
        <w:ind w:left="800" w:firstLine="0"/>
      </w:pPr>
    </w:lvl>
  </w:abstractNum>
  <w:abstractNum w:abstractNumId="1">
    <w:nsid w:val="FED7D6D9"/>
    <w:multiLevelType w:val="singleLevel"/>
    <w:tmpl w:val="FED7D6D9"/>
    <w:lvl w:ilvl="0" w:tentative="0">
      <w:start w:val="2"/>
      <w:numFmt w:val="chineseCounting"/>
      <w:suff w:val="nothing"/>
      <w:lvlText w:val="%1、"/>
      <w:lvlJc w:val="left"/>
      <w:rPr>
        <w:rFonts w:hint="eastAsia"/>
      </w:rPr>
    </w:lvl>
  </w:abstractNum>
  <w:abstractNum w:abstractNumId="2">
    <w:nsid w:val="46BBFC5F"/>
    <w:multiLevelType w:val="singleLevel"/>
    <w:tmpl w:val="46BBFC5F"/>
    <w:lvl w:ilvl="0" w:tentative="0">
      <w:start w:val="1"/>
      <w:numFmt w:val="chineseCounting"/>
      <w:suff w:val="nothing"/>
      <w:lvlText w:val="（%1）"/>
      <w:lvlJc w:val="left"/>
      <w:pPr>
        <w:ind w:left="600" w:firstLine="0"/>
      </w:pPr>
      <w:rPr>
        <w:rFonts w:hint="eastAsia"/>
      </w:rPr>
    </w:lvl>
  </w:abstractNum>
  <w:abstractNum w:abstractNumId="3">
    <w:nsid w:val="78908BC3"/>
    <w:multiLevelType w:val="singleLevel"/>
    <w:tmpl w:val="78908BC3"/>
    <w:lvl w:ilvl="0" w:tentative="0">
      <w:start w:val="1"/>
      <w:numFmt w:val="chineseCounting"/>
      <w:suff w:val="nothing"/>
      <w:lvlText w:val="（%1）"/>
      <w:lvlJc w:val="left"/>
      <w:pPr>
        <w:ind w:left="800" w:firstLine="0"/>
      </w:pPr>
      <w:rPr>
        <w:rFonts w:hint="eastAsia"/>
      </w:r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evenAndOddHeaders w:val="1"/>
  <w:drawingGridVerticalSpacing w:val="156"/>
  <w:displayHorizontalDrawingGridEvery w:val="1"/>
  <w:displayVerticalDrawingGridEvery w:val="1"/>
  <w:noPunctuationKerning w:val="1"/>
  <w:characterSpacingControl w:val="compressPunctuation"/>
  <w:doNotValidateAgainstSchema/>
  <w:doNotDemarcateInvalidXml/>
  <w:hdrShapeDefaults>
    <o:shapelayout v:ext="edit">
      <o:idmap v:ext="edit" data="3"/>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kzNWEzNjI1MGQ4ZGJhZjhhOTQxNjM0MTU5YTg0NTMifQ=="/>
  </w:docVars>
  <w:rsids>
    <w:rsidRoot w:val="006261D5"/>
    <w:rsid w:val="00002B9B"/>
    <w:rsid w:val="0001041A"/>
    <w:rsid w:val="00017378"/>
    <w:rsid w:val="00023D2D"/>
    <w:rsid w:val="000452B0"/>
    <w:rsid w:val="00062622"/>
    <w:rsid w:val="00067741"/>
    <w:rsid w:val="00071F0D"/>
    <w:rsid w:val="00075B6F"/>
    <w:rsid w:val="000830F8"/>
    <w:rsid w:val="00092B13"/>
    <w:rsid w:val="000A0AF0"/>
    <w:rsid w:val="000B5DBF"/>
    <w:rsid w:val="000B6C86"/>
    <w:rsid w:val="000C485E"/>
    <w:rsid w:val="000D0430"/>
    <w:rsid w:val="000D53BE"/>
    <w:rsid w:val="000D79F0"/>
    <w:rsid w:val="000E0616"/>
    <w:rsid w:val="000F5A28"/>
    <w:rsid w:val="0010595A"/>
    <w:rsid w:val="00110E6A"/>
    <w:rsid w:val="00112D7D"/>
    <w:rsid w:val="00115624"/>
    <w:rsid w:val="001241B3"/>
    <w:rsid w:val="00130471"/>
    <w:rsid w:val="0013142F"/>
    <w:rsid w:val="00140E95"/>
    <w:rsid w:val="0014762E"/>
    <w:rsid w:val="0015359F"/>
    <w:rsid w:val="00164015"/>
    <w:rsid w:val="001713F7"/>
    <w:rsid w:val="0017514C"/>
    <w:rsid w:val="001753C6"/>
    <w:rsid w:val="00184397"/>
    <w:rsid w:val="00184F15"/>
    <w:rsid w:val="00190460"/>
    <w:rsid w:val="00191573"/>
    <w:rsid w:val="001952E3"/>
    <w:rsid w:val="00195D7F"/>
    <w:rsid w:val="001A17B0"/>
    <w:rsid w:val="001A2CAE"/>
    <w:rsid w:val="001A3089"/>
    <w:rsid w:val="001A405B"/>
    <w:rsid w:val="001A5DEE"/>
    <w:rsid w:val="001A7D7F"/>
    <w:rsid w:val="001B4493"/>
    <w:rsid w:val="001D07E1"/>
    <w:rsid w:val="001E2397"/>
    <w:rsid w:val="001E60D7"/>
    <w:rsid w:val="001F0634"/>
    <w:rsid w:val="00200C9B"/>
    <w:rsid w:val="00207168"/>
    <w:rsid w:val="00211807"/>
    <w:rsid w:val="00214A61"/>
    <w:rsid w:val="00217CBF"/>
    <w:rsid w:val="002272A2"/>
    <w:rsid w:val="00227828"/>
    <w:rsid w:val="00234C85"/>
    <w:rsid w:val="00237E7E"/>
    <w:rsid w:val="00241ADF"/>
    <w:rsid w:val="00247435"/>
    <w:rsid w:val="002767AC"/>
    <w:rsid w:val="002C0CD2"/>
    <w:rsid w:val="002C6A11"/>
    <w:rsid w:val="002D3E7E"/>
    <w:rsid w:val="002D57A1"/>
    <w:rsid w:val="002D7F1E"/>
    <w:rsid w:val="00303B18"/>
    <w:rsid w:val="003052C7"/>
    <w:rsid w:val="00324E97"/>
    <w:rsid w:val="00342CE2"/>
    <w:rsid w:val="003448BA"/>
    <w:rsid w:val="00354616"/>
    <w:rsid w:val="00356561"/>
    <w:rsid w:val="00356E74"/>
    <w:rsid w:val="00370C75"/>
    <w:rsid w:val="00372FF1"/>
    <w:rsid w:val="0038686A"/>
    <w:rsid w:val="00393B1E"/>
    <w:rsid w:val="003C11E4"/>
    <w:rsid w:val="003C6443"/>
    <w:rsid w:val="003D3062"/>
    <w:rsid w:val="003D341F"/>
    <w:rsid w:val="004002CE"/>
    <w:rsid w:val="00416C36"/>
    <w:rsid w:val="00441D11"/>
    <w:rsid w:val="00444697"/>
    <w:rsid w:val="00451988"/>
    <w:rsid w:val="0046107A"/>
    <w:rsid w:val="00474704"/>
    <w:rsid w:val="0047494F"/>
    <w:rsid w:val="004B31A8"/>
    <w:rsid w:val="004B6E43"/>
    <w:rsid w:val="004C60ED"/>
    <w:rsid w:val="004C771C"/>
    <w:rsid w:val="004D2FDD"/>
    <w:rsid w:val="00513C12"/>
    <w:rsid w:val="00530C76"/>
    <w:rsid w:val="005342BE"/>
    <w:rsid w:val="00535803"/>
    <w:rsid w:val="00541126"/>
    <w:rsid w:val="0054339F"/>
    <w:rsid w:val="00551184"/>
    <w:rsid w:val="00566B90"/>
    <w:rsid w:val="00571D6F"/>
    <w:rsid w:val="00582233"/>
    <w:rsid w:val="0058403D"/>
    <w:rsid w:val="00596CAD"/>
    <w:rsid w:val="005B24FC"/>
    <w:rsid w:val="005B39D2"/>
    <w:rsid w:val="005C1A42"/>
    <w:rsid w:val="005C26BC"/>
    <w:rsid w:val="005D7111"/>
    <w:rsid w:val="005E1496"/>
    <w:rsid w:val="005F7B5D"/>
    <w:rsid w:val="00602643"/>
    <w:rsid w:val="00607A6E"/>
    <w:rsid w:val="00607F59"/>
    <w:rsid w:val="00620724"/>
    <w:rsid w:val="0062399E"/>
    <w:rsid w:val="00623A07"/>
    <w:rsid w:val="006261D5"/>
    <w:rsid w:val="006272CC"/>
    <w:rsid w:val="006422D4"/>
    <w:rsid w:val="006456B9"/>
    <w:rsid w:val="00666C7A"/>
    <w:rsid w:val="006859D0"/>
    <w:rsid w:val="006976AE"/>
    <w:rsid w:val="006A2BED"/>
    <w:rsid w:val="006B4EF4"/>
    <w:rsid w:val="006B53DB"/>
    <w:rsid w:val="006C73BB"/>
    <w:rsid w:val="0073500A"/>
    <w:rsid w:val="007503F3"/>
    <w:rsid w:val="00752DC7"/>
    <w:rsid w:val="00760C7F"/>
    <w:rsid w:val="00765307"/>
    <w:rsid w:val="007667EF"/>
    <w:rsid w:val="00771206"/>
    <w:rsid w:val="007715EC"/>
    <w:rsid w:val="00781DAC"/>
    <w:rsid w:val="00786B49"/>
    <w:rsid w:val="00791BF5"/>
    <w:rsid w:val="007932A2"/>
    <w:rsid w:val="007A7E59"/>
    <w:rsid w:val="007C028D"/>
    <w:rsid w:val="007C1456"/>
    <w:rsid w:val="007C2970"/>
    <w:rsid w:val="007D2FDF"/>
    <w:rsid w:val="007D3750"/>
    <w:rsid w:val="007D57B8"/>
    <w:rsid w:val="007F1946"/>
    <w:rsid w:val="007F2CFF"/>
    <w:rsid w:val="007F4E5D"/>
    <w:rsid w:val="0081662A"/>
    <w:rsid w:val="0082759C"/>
    <w:rsid w:val="00831C71"/>
    <w:rsid w:val="00834B10"/>
    <w:rsid w:val="00852828"/>
    <w:rsid w:val="00881752"/>
    <w:rsid w:val="008A69FB"/>
    <w:rsid w:val="008D3EF1"/>
    <w:rsid w:val="008D42A2"/>
    <w:rsid w:val="008E08CB"/>
    <w:rsid w:val="008E6ECA"/>
    <w:rsid w:val="008F4EFA"/>
    <w:rsid w:val="008F5808"/>
    <w:rsid w:val="00911597"/>
    <w:rsid w:val="0091456F"/>
    <w:rsid w:val="00917412"/>
    <w:rsid w:val="009229FA"/>
    <w:rsid w:val="009470D1"/>
    <w:rsid w:val="00966733"/>
    <w:rsid w:val="00967DF1"/>
    <w:rsid w:val="0097235F"/>
    <w:rsid w:val="00975111"/>
    <w:rsid w:val="00980B5A"/>
    <w:rsid w:val="009939A5"/>
    <w:rsid w:val="00993A68"/>
    <w:rsid w:val="009B3BC6"/>
    <w:rsid w:val="009D04FD"/>
    <w:rsid w:val="009D790B"/>
    <w:rsid w:val="009E7F96"/>
    <w:rsid w:val="009F4FD1"/>
    <w:rsid w:val="00A04F80"/>
    <w:rsid w:val="00A25210"/>
    <w:rsid w:val="00A41F68"/>
    <w:rsid w:val="00A42D58"/>
    <w:rsid w:val="00A62255"/>
    <w:rsid w:val="00A622DB"/>
    <w:rsid w:val="00A64007"/>
    <w:rsid w:val="00A70854"/>
    <w:rsid w:val="00A8372D"/>
    <w:rsid w:val="00A84930"/>
    <w:rsid w:val="00AA2C55"/>
    <w:rsid w:val="00AB45E6"/>
    <w:rsid w:val="00AC06DE"/>
    <w:rsid w:val="00AC36FC"/>
    <w:rsid w:val="00AD40A2"/>
    <w:rsid w:val="00AE0DE9"/>
    <w:rsid w:val="00AE35BB"/>
    <w:rsid w:val="00AF3367"/>
    <w:rsid w:val="00AF778E"/>
    <w:rsid w:val="00B061FD"/>
    <w:rsid w:val="00B0750D"/>
    <w:rsid w:val="00B14292"/>
    <w:rsid w:val="00B16E55"/>
    <w:rsid w:val="00B2110F"/>
    <w:rsid w:val="00B2436A"/>
    <w:rsid w:val="00B26634"/>
    <w:rsid w:val="00B349E7"/>
    <w:rsid w:val="00B34B05"/>
    <w:rsid w:val="00B40E86"/>
    <w:rsid w:val="00B45260"/>
    <w:rsid w:val="00B5127F"/>
    <w:rsid w:val="00B80CF6"/>
    <w:rsid w:val="00BA1145"/>
    <w:rsid w:val="00BB5498"/>
    <w:rsid w:val="00BB6345"/>
    <w:rsid w:val="00BD7827"/>
    <w:rsid w:val="00BE4910"/>
    <w:rsid w:val="00C0115E"/>
    <w:rsid w:val="00C1005B"/>
    <w:rsid w:val="00C117FC"/>
    <w:rsid w:val="00C22FF2"/>
    <w:rsid w:val="00C2512B"/>
    <w:rsid w:val="00C27724"/>
    <w:rsid w:val="00C41364"/>
    <w:rsid w:val="00C56BF1"/>
    <w:rsid w:val="00C606B5"/>
    <w:rsid w:val="00C82A6A"/>
    <w:rsid w:val="00C87993"/>
    <w:rsid w:val="00C9226E"/>
    <w:rsid w:val="00C93268"/>
    <w:rsid w:val="00CA3AE1"/>
    <w:rsid w:val="00CA499A"/>
    <w:rsid w:val="00CC04BF"/>
    <w:rsid w:val="00CC05A9"/>
    <w:rsid w:val="00CC07EA"/>
    <w:rsid w:val="00CC68C8"/>
    <w:rsid w:val="00CD622B"/>
    <w:rsid w:val="00CE292A"/>
    <w:rsid w:val="00CF03A2"/>
    <w:rsid w:val="00CF1DA6"/>
    <w:rsid w:val="00CF2A37"/>
    <w:rsid w:val="00D17076"/>
    <w:rsid w:val="00D26219"/>
    <w:rsid w:val="00D613A2"/>
    <w:rsid w:val="00D76D9D"/>
    <w:rsid w:val="00DA2C4F"/>
    <w:rsid w:val="00DA3B73"/>
    <w:rsid w:val="00DA6954"/>
    <w:rsid w:val="00DB6148"/>
    <w:rsid w:val="00DB7C4C"/>
    <w:rsid w:val="00DC4A2E"/>
    <w:rsid w:val="00DF1564"/>
    <w:rsid w:val="00DF6252"/>
    <w:rsid w:val="00DF67DA"/>
    <w:rsid w:val="00E0028B"/>
    <w:rsid w:val="00E03B62"/>
    <w:rsid w:val="00E06653"/>
    <w:rsid w:val="00E2725B"/>
    <w:rsid w:val="00E31391"/>
    <w:rsid w:val="00E34C74"/>
    <w:rsid w:val="00E433B8"/>
    <w:rsid w:val="00E5744A"/>
    <w:rsid w:val="00E70D6A"/>
    <w:rsid w:val="00E85B09"/>
    <w:rsid w:val="00E91C9E"/>
    <w:rsid w:val="00EB3BE3"/>
    <w:rsid w:val="00EC7BB2"/>
    <w:rsid w:val="00ED5BB5"/>
    <w:rsid w:val="00EE551E"/>
    <w:rsid w:val="00EF1852"/>
    <w:rsid w:val="00EF71C5"/>
    <w:rsid w:val="00F04BFC"/>
    <w:rsid w:val="00F308B3"/>
    <w:rsid w:val="00F36307"/>
    <w:rsid w:val="00F40A39"/>
    <w:rsid w:val="00F4360B"/>
    <w:rsid w:val="00F456C1"/>
    <w:rsid w:val="00F5587A"/>
    <w:rsid w:val="00F638A1"/>
    <w:rsid w:val="00F72585"/>
    <w:rsid w:val="00F84152"/>
    <w:rsid w:val="00F931EA"/>
    <w:rsid w:val="00FA03A1"/>
    <w:rsid w:val="00FA3FBE"/>
    <w:rsid w:val="00FA5EDE"/>
    <w:rsid w:val="00FA7D2B"/>
    <w:rsid w:val="00FC270B"/>
    <w:rsid w:val="00FC2935"/>
    <w:rsid w:val="00FF787C"/>
    <w:rsid w:val="02443A57"/>
    <w:rsid w:val="02CB7043"/>
    <w:rsid w:val="02F24F94"/>
    <w:rsid w:val="032866EA"/>
    <w:rsid w:val="038B6DD6"/>
    <w:rsid w:val="03B6000D"/>
    <w:rsid w:val="04167AF5"/>
    <w:rsid w:val="0444488F"/>
    <w:rsid w:val="051E0DC8"/>
    <w:rsid w:val="057B1334"/>
    <w:rsid w:val="05883958"/>
    <w:rsid w:val="05976A63"/>
    <w:rsid w:val="05A47123"/>
    <w:rsid w:val="05EB6F89"/>
    <w:rsid w:val="06551CF0"/>
    <w:rsid w:val="07661ECD"/>
    <w:rsid w:val="07980774"/>
    <w:rsid w:val="09074ADD"/>
    <w:rsid w:val="0AB4001B"/>
    <w:rsid w:val="0C2E5B77"/>
    <w:rsid w:val="0CA77552"/>
    <w:rsid w:val="0D0F4F2F"/>
    <w:rsid w:val="0F0F2C1C"/>
    <w:rsid w:val="0F4920A4"/>
    <w:rsid w:val="12380C95"/>
    <w:rsid w:val="12633CFA"/>
    <w:rsid w:val="12C47988"/>
    <w:rsid w:val="1303249A"/>
    <w:rsid w:val="13522EC3"/>
    <w:rsid w:val="144317AF"/>
    <w:rsid w:val="1451307C"/>
    <w:rsid w:val="1466137D"/>
    <w:rsid w:val="17A5061D"/>
    <w:rsid w:val="17F4515B"/>
    <w:rsid w:val="19DB16C4"/>
    <w:rsid w:val="1A0B75D9"/>
    <w:rsid w:val="1A47212C"/>
    <w:rsid w:val="1A7F0FF8"/>
    <w:rsid w:val="1BE12888"/>
    <w:rsid w:val="1BEE58D5"/>
    <w:rsid w:val="1C8B0D22"/>
    <w:rsid w:val="1CCD1399"/>
    <w:rsid w:val="1D602ED0"/>
    <w:rsid w:val="1D727CEA"/>
    <w:rsid w:val="1DB36D78"/>
    <w:rsid w:val="1E3F23F3"/>
    <w:rsid w:val="1E9125C8"/>
    <w:rsid w:val="1EA922A9"/>
    <w:rsid w:val="1FAA6737"/>
    <w:rsid w:val="20307F9B"/>
    <w:rsid w:val="21AD7840"/>
    <w:rsid w:val="21DC5A1B"/>
    <w:rsid w:val="223C3E52"/>
    <w:rsid w:val="22421B7E"/>
    <w:rsid w:val="2360685E"/>
    <w:rsid w:val="24437B6D"/>
    <w:rsid w:val="24B56271"/>
    <w:rsid w:val="250E38FB"/>
    <w:rsid w:val="25257AA0"/>
    <w:rsid w:val="25E47E88"/>
    <w:rsid w:val="26BC0989"/>
    <w:rsid w:val="28EA2053"/>
    <w:rsid w:val="28EE75E1"/>
    <w:rsid w:val="29DB7C6C"/>
    <w:rsid w:val="2AEA65F8"/>
    <w:rsid w:val="2AFF1588"/>
    <w:rsid w:val="2B52353E"/>
    <w:rsid w:val="2C025EDA"/>
    <w:rsid w:val="2C0A0C4E"/>
    <w:rsid w:val="2E2745A5"/>
    <w:rsid w:val="2EA027F1"/>
    <w:rsid w:val="2FE10BC3"/>
    <w:rsid w:val="32863A70"/>
    <w:rsid w:val="335A1939"/>
    <w:rsid w:val="33C070D8"/>
    <w:rsid w:val="349A13A6"/>
    <w:rsid w:val="354A4784"/>
    <w:rsid w:val="35534E88"/>
    <w:rsid w:val="36226A07"/>
    <w:rsid w:val="36257712"/>
    <w:rsid w:val="36F96652"/>
    <w:rsid w:val="3732256B"/>
    <w:rsid w:val="37482DEB"/>
    <w:rsid w:val="377C3981"/>
    <w:rsid w:val="37B46BF1"/>
    <w:rsid w:val="38C9731F"/>
    <w:rsid w:val="38EA2219"/>
    <w:rsid w:val="38F20B5D"/>
    <w:rsid w:val="3A243F23"/>
    <w:rsid w:val="3BA77DEB"/>
    <w:rsid w:val="3C0162C1"/>
    <w:rsid w:val="3C3C517A"/>
    <w:rsid w:val="3DCF2C73"/>
    <w:rsid w:val="3E5C4D4C"/>
    <w:rsid w:val="3F9675AF"/>
    <w:rsid w:val="404A76CC"/>
    <w:rsid w:val="41D84BA9"/>
    <w:rsid w:val="4272062F"/>
    <w:rsid w:val="42D75026"/>
    <w:rsid w:val="44375B03"/>
    <w:rsid w:val="450B58B9"/>
    <w:rsid w:val="45271F81"/>
    <w:rsid w:val="453D4124"/>
    <w:rsid w:val="45F303D0"/>
    <w:rsid w:val="45F45E51"/>
    <w:rsid w:val="46125401"/>
    <w:rsid w:val="467C28B2"/>
    <w:rsid w:val="46821238"/>
    <w:rsid w:val="469E483D"/>
    <w:rsid w:val="485E2A48"/>
    <w:rsid w:val="49670CFC"/>
    <w:rsid w:val="49F74D24"/>
    <w:rsid w:val="4A0B5F87"/>
    <w:rsid w:val="4A6F45B9"/>
    <w:rsid w:val="4A9B6980"/>
    <w:rsid w:val="4B8E1E15"/>
    <w:rsid w:val="4BB87B00"/>
    <w:rsid w:val="4BDF517B"/>
    <w:rsid w:val="4C883FC1"/>
    <w:rsid w:val="4D567C6D"/>
    <w:rsid w:val="4DFD401C"/>
    <w:rsid w:val="4ECE3027"/>
    <w:rsid w:val="4FB53B9B"/>
    <w:rsid w:val="508D0301"/>
    <w:rsid w:val="51BA7EA1"/>
    <w:rsid w:val="537137C2"/>
    <w:rsid w:val="54F62541"/>
    <w:rsid w:val="57793177"/>
    <w:rsid w:val="57E00783"/>
    <w:rsid w:val="58D95D50"/>
    <w:rsid w:val="59CA59DA"/>
    <w:rsid w:val="5A6D34C7"/>
    <w:rsid w:val="5AE90FB3"/>
    <w:rsid w:val="5B6708C8"/>
    <w:rsid w:val="5C8C19E4"/>
    <w:rsid w:val="5CD67E38"/>
    <w:rsid w:val="5D3835AE"/>
    <w:rsid w:val="5D816D14"/>
    <w:rsid w:val="5E1A7EF1"/>
    <w:rsid w:val="5E625060"/>
    <w:rsid w:val="5E7A598C"/>
    <w:rsid w:val="5EA7685B"/>
    <w:rsid w:val="5ECE0DF7"/>
    <w:rsid w:val="5F0B7093"/>
    <w:rsid w:val="5F680C39"/>
    <w:rsid w:val="5FE476A1"/>
    <w:rsid w:val="60F53AA0"/>
    <w:rsid w:val="610E1981"/>
    <w:rsid w:val="61174569"/>
    <w:rsid w:val="61934CA4"/>
    <w:rsid w:val="61BD739C"/>
    <w:rsid w:val="62E22F6C"/>
    <w:rsid w:val="6359269D"/>
    <w:rsid w:val="64852A0C"/>
    <w:rsid w:val="64A11A62"/>
    <w:rsid w:val="65BB6407"/>
    <w:rsid w:val="66B31A73"/>
    <w:rsid w:val="66EF171E"/>
    <w:rsid w:val="67120A4B"/>
    <w:rsid w:val="675A47E8"/>
    <w:rsid w:val="67AA7DA2"/>
    <w:rsid w:val="67E27EFC"/>
    <w:rsid w:val="680107B1"/>
    <w:rsid w:val="6AA27E00"/>
    <w:rsid w:val="6BD20172"/>
    <w:rsid w:val="6C8C0736"/>
    <w:rsid w:val="6CC216FE"/>
    <w:rsid w:val="6E25128A"/>
    <w:rsid w:val="6F000329"/>
    <w:rsid w:val="6FB034A0"/>
    <w:rsid w:val="6FDE7D18"/>
    <w:rsid w:val="70117A67"/>
    <w:rsid w:val="70566DFB"/>
    <w:rsid w:val="70D64DF9"/>
    <w:rsid w:val="70FA11C9"/>
    <w:rsid w:val="714162DA"/>
    <w:rsid w:val="7205511E"/>
    <w:rsid w:val="76294569"/>
    <w:rsid w:val="76866E81"/>
    <w:rsid w:val="79885FBD"/>
    <w:rsid w:val="7AF976D0"/>
    <w:rsid w:val="7B5E4DAB"/>
    <w:rsid w:val="7C612418"/>
    <w:rsid w:val="7C9D7D81"/>
    <w:rsid w:val="7E030BB3"/>
    <w:rsid w:val="7F245E91"/>
    <w:rsid w:val="7F7207A3"/>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qFormat="1" w:uiPriority="99"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kern w:val="2"/>
      <w:sz w:val="21"/>
      <w:szCs w:val="24"/>
      <w:lang w:val="en-US" w:eastAsia="zh-CN" w:bidi="ar-SA"/>
    </w:rPr>
  </w:style>
  <w:style w:type="character" w:default="1" w:styleId="13">
    <w:name w:val="Default Paragraph Font"/>
    <w:semiHidden/>
    <w:uiPriority w:val="0"/>
  </w:style>
  <w:style w:type="table" w:default="1" w:styleId="11">
    <w:name w:val="Normal Table"/>
    <w:semiHidden/>
    <w:uiPriority w:val="0"/>
    <w:tblPr>
      <w:tblStyle w:val="11"/>
      <w:tblCellMar>
        <w:top w:w="0" w:type="dxa"/>
        <w:left w:w="108" w:type="dxa"/>
        <w:bottom w:w="0" w:type="dxa"/>
        <w:right w:w="108" w:type="dxa"/>
      </w:tblCellMar>
    </w:tblPr>
  </w:style>
  <w:style w:type="paragraph" w:styleId="2">
    <w:name w:val="Normal Indent"/>
    <w:basedOn w:val="1"/>
    <w:uiPriority w:val="0"/>
    <w:pPr>
      <w:ind w:firstLine="420" w:firstLineChars="200"/>
    </w:pPr>
    <w:rPr>
      <w:szCs w:val="20"/>
    </w:rPr>
  </w:style>
  <w:style w:type="paragraph" w:styleId="3">
    <w:name w:val="annotation text"/>
    <w:basedOn w:val="1"/>
    <w:link w:val="17"/>
    <w:uiPriority w:val="0"/>
    <w:pPr>
      <w:jc w:val="left"/>
    </w:pPr>
  </w:style>
  <w:style w:type="paragraph" w:styleId="4">
    <w:name w:val="Body Text"/>
    <w:basedOn w:val="1"/>
    <w:next w:val="5"/>
    <w:qFormat/>
    <w:uiPriority w:val="99"/>
    <w:pPr>
      <w:spacing w:after="120"/>
    </w:pPr>
  </w:style>
  <w:style w:type="paragraph" w:customStyle="1" w:styleId="5">
    <w:name w:val="p0"/>
    <w:basedOn w:val="1"/>
    <w:next w:val="6"/>
    <w:qFormat/>
    <w:uiPriority w:val="0"/>
    <w:pPr>
      <w:widowControl/>
      <w:spacing w:line="240" w:lineRule="auto"/>
    </w:pPr>
    <w:rPr>
      <w:rFonts w:eastAsia="宋体"/>
      <w:kern w:val="0"/>
    </w:rPr>
  </w:style>
  <w:style w:type="paragraph" w:styleId="6">
    <w:name w:val="index 9"/>
    <w:basedOn w:val="1"/>
    <w:next w:val="1"/>
    <w:unhideWhenUsed/>
    <w:qFormat/>
    <w:uiPriority w:val="99"/>
    <w:pPr>
      <w:ind w:left="3360"/>
    </w:pPr>
  </w:style>
  <w:style w:type="paragraph" w:styleId="7">
    <w:name w:val="Date"/>
    <w:basedOn w:val="1"/>
    <w:next w:val="1"/>
    <w:uiPriority w:val="0"/>
    <w:pPr>
      <w:ind w:left="100" w:leftChars="2500"/>
    </w:pPr>
  </w:style>
  <w:style w:type="paragraph" w:styleId="8">
    <w:name w:val="footer"/>
    <w:basedOn w:val="1"/>
    <w:uiPriority w:val="0"/>
    <w:pPr>
      <w:tabs>
        <w:tab w:val="center" w:pos="4153"/>
        <w:tab w:val="right" w:pos="8306"/>
      </w:tabs>
      <w:snapToGrid w:val="0"/>
      <w:jc w:val="left"/>
    </w:pPr>
    <w:rPr>
      <w:sz w:val="18"/>
      <w:szCs w:val="18"/>
    </w:rPr>
  </w:style>
  <w:style w:type="paragraph" w:styleId="9">
    <w:name w:val="header"/>
    <w:basedOn w:val="1"/>
    <w:uiPriority w:val="0"/>
    <w:pPr>
      <w:pBdr>
        <w:bottom w:val="single" w:color="auto" w:sz="6" w:space="1"/>
      </w:pBdr>
      <w:tabs>
        <w:tab w:val="center" w:pos="4153"/>
        <w:tab w:val="right" w:pos="8306"/>
      </w:tabs>
      <w:snapToGrid w:val="0"/>
      <w:jc w:val="center"/>
    </w:pPr>
    <w:rPr>
      <w:sz w:val="18"/>
      <w:szCs w:val="18"/>
    </w:rPr>
  </w:style>
  <w:style w:type="paragraph" w:styleId="10">
    <w:name w:val="Normal (Web)"/>
    <w:basedOn w:val="1"/>
    <w:uiPriority w:val="0"/>
    <w:pPr>
      <w:spacing w:before="100" w:beforeAutospacing="1" w:after="100" w:afterAutospacing="1"/>
      <w:ind w:left="0" w:right="0"/>
      <w:jc w:val="left"/>
    </w:pPr>
    <w:rPr>
      <w:kern w:val="0"/>
      <w:sz w:val="24"/>
      <w:lang w:val="en-US" w:eastAsia="zh-CN" w:bidi="ar-SA"/>
    </w:rPr>
  </w:style>
  <w:style w:type="table" w:styleId="12">
    <w:name w:val="Table Grid"/>
    <w:basedOn w:val="11"/>
    <w:uiPriority w:val="0"/>
    <w:pPr>
      <w:widowControl w:val="0"/>
      <w:jc w:val="both"/>
    </w:pPr>
    <w:tblPr>
      <w:tblStyle w:val="1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page number"/>
    <w:basedOn w:val="13"/>
    <w:uiPriority w:val="0"/>
  </w:style>
  <w:style w:type="character" w:styleId="15">
    <w:name w:val="FollowedHyperlink"/>
    <w:uiPriority w:val="0"/>
    <w:rPr>
      <w:color w:val="000000"/>
      <w:u w:val="none"/>
    </w:rPr>
  </w:style>
  <w:style w:type="character" w:styleId="16">
    <w:name w:val="Hyperlink"/>
    <w:uiPriority w:val="0"/>
    <w:rPr>
      <w:color w:val="000000"/>
      <w:u w:val="none"/>
    </w:rPr>
  </w:style>
  <w:style w:type="character" w:customStyle="1" w:styleId="17">
    <w:name w:val="批注文字 Char"/>
    <w:link w:val="3"/>
    <w:uiPriority w:val="0"/>
    <w:rPr>
      <w:rFonts w:eastAsia="宋体"/>
      <w:kern w:val="2"/>
      <w:sz w:val="21"/>
      <w:szCs w:val="24"/>
      <w:lang w:val="en-US" w:eastAsia="zh-CN" w:bidi="ar-SA"/>
    </w:rPr>
  </w:style>
  <w:style w:type="character" w:customStyle="1" w:styleId="18">
    <w:name w:val="green121"/>
    <w:qFormat/>
    <w:uiPriority w:val="0"/>
    <w:rPr>
      <w:rFonts w:hint="default" w:ascii="ˎ̥" w:hAnsi="ˎ̥"/>
      <w:color w:val="0A5D21"/>
      <w:sz w:val="18"/>
      <w:szCs w:val="18"/>
      <w:u w:val="none"/>
    </w:rPr>
  </w:style>
  <w:style w:type="paragraph" w:styleId="19">
    <w:name w:val="List Paragraph"/>
    <w:basedOn w:val="1"/>
    <w:qFormat/>
    <w:uiPriority w:val="0"/>
    <w:pPr>
      <w:ind w:firstLine="420" w:firstLineChars="200"/>
    </w:pPr>
    <w:rPr>
      <w:rFonts w:ascii="Calibri" w:hAnsi="Calibri"/>
      <w:szCs w:val="22"/>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4.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5</Pages>
  <Words>1811</Words>
  <Characters>1915</Characters>
  <Lines>30</Lines>
  <Paragraphs>8</Paragraphs>
  <TotalTime>7</TotalTime>
  <ScaleCrop>false</ScaleCrop>
  <LinksUpToDate>false</LinksUpToDate>
  <CharactersWithSpaces>2032</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2017-02-15T03:06:00Z</dcterms:created>
  <dc:creator>Administrator</dc:creator>
  <cp:lastModifiedBy>huawei</cp:lastModifiedBy>
  <cp:lastPrinted>2024-08-30T01:01:31Z</cp:lastPrinted>
  <dcterms:modified xsi:type="dcterms:W3CDTF">2024-09-23T01:19:39Z</dcterms:modified>
  <dc:title>武山县蔬菜尾菜治理初步方案</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7C459734DE4647FC92C8D140E225DCBA_13</vt:lpwstr>
  </property>
</Properties>
</file>