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B7D7E2">
      <w:pPr>
        <w:spacing w:line="700" w:lineRule="exact"/>
        <w:jc w:val="center"/>
        <w:rPr>
          <w:rFonts w:hint="eastAsia" w:ascii="方正小标宋简体" w:hAnsi="方正小标宋简体" w:eastAsia="方正小标宋简体" w:cs="方正小标宋简体"/>
          <w:spacing w:val="-20"/>
          <w:sz w:val="44"/>
          <w:szCs w:val="44"/>
          <w:lang w:eastAsia="zh-CN"/>
        </w:rPr>
      </w:pPr>
    </w:p>
    <w:p w14:paraId="2C2FE2DA">
      <w:pPr>
        <w:keepNext w:val="0"/>
        <w:keepLines w:val="0"/>
        <w:pageBreakBefore w:val="0"/>
        <w:kinsoku/>
        <w:wordWrap/>
        <w:overflowPunct/>
        <w:topLinePunct w:val="0"/>
        <w:autoSpaceDE/>
        <w:autoSpaceDN/>
        <w:bidi w:val="0"/>
        <w:spacing w:line="576"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202</w:t>
      </w:r>
      <w:r>
        <w:rPr>
          <w:rFonts w:hint="eastAsia" w:ascii="Times New Roman" w:hAnsi="Times New Roman" w:eastAsia="方正小标宋简体" w:cs="Times New Roman"/>
          <w:sz w:val="44"/>
          <w:szCs w:val="44"/>
          <w:lang w:val="en-US" w:eastAsia="zh-CN"/>
        </w:rPr>
        <w:t>3</w:t>
      </w:r>
      <w:r>
        <w:rPr>
          <w:rFonts w:hint="default" w:ascii="Times New Roman" w:hAnsi="Times New Roman" w:eastAsia="方正小标宋简体" w:cs="Times New Roman"/>
          <w:sz w:val="44"/>
          <w:szCs w:val="44"/>
          <w:lang w:val="en-US" w:eastAsia="zh-CN"/>
        </w:rPr>
        <w:t>年耕地地力保护补贴</w:t>
      </w:r>
      <w:r>
        <w:rPr>
          <w:rFonts w:hint="eastAsia" w:eastAsia="方正小标宋简体" w:cs="Times New Roman"/>
          <w:sz w:val="44"/>
          <w:szCs w:val="44"/>
          <w:lang w:val="en-US" w:eastAsia="zh-CN"/>
        </w:rPr>
        <w:t>项目</w:t>
      </w:r>
    </w:p>
    <w:p w14:paraId="1129A1C5">
      <w:pPr>
        <w:keepNext w:val="0"/>
        <w:keepLines w:val="0"/>
        <w:pageBreakBefore w:val="0"/>
        <w:kinsoku/>
        <w:wordWrap/>
        <w:overflowPunct/>
        <w:topLinePunct w:val="0"/>
        <w:autoSpaceDE/>
        <w:autoSpaceDN/>
        <w:bidi w:val="0"/>
        <w:spacing w:line="576" w:lineRule="exact"/>
        <w:jc w:val="center"/>
        <w:textAlignment w:val="auto"/>
        <w:rPr>
          <w:rFonts w:hint="eastAsia" w:ascii="方正小标宋简体" w:hAnsi="方正小标宋简体" w:eastAsia="方正小标宋简体" w:cs="方正小标宋简体"/>
          <w:spacing w:val="-20"/>
          <w:sz w:val="44"/>
          <w:szCs w:val="44"/>
          <w:lang w:eastAsia="zh-CN"/>
        </w:rPr>
      </w:pPr>
      <w:r>
        <w:rPr>
          <w:rFonts w:hint="eastAsia" w:ascii="方正小标宋简体" w:hAnsi="方正小标宋简体" w:eastAsia="方正小标宋简体" w:cs="方正小标宋简体"/>
          <w:spacing w:val="-20"/>
          <w:sz w:val="44"/>
          <w:szCs w:val="44"/>
          <w:lang w:eastAsia="zh-CN"/>
        </w:rPr>
        <w:t>绩效评价报告</w:t>
      </w:r>
    </w:p>
    <w:p w14:paraId="548B1041">
      <w:pPr>
        <w:pStyle w:val="2"/>
        <w:rPr>
          <w:rFonts w:hint="eastAsia" w:ascii="方正小标宋简体" w:hAnsi="方正小标宋简体" w:eastAsia="方正小标宋简体" w:cs="方正小标宋简体"/>
          <w:spacing w:val="-20"/>
          <w:sz w:val="44"/>
          <w:szCs w:val="44"/>
          <w:lang w:eastAsia="zh-CN"/>
        </w:rPr>
      </w:pPr>
      <w:bookmarkStart w:id="0" w:name="_GoBack"/>
      <w:bookmarkEnd w:id="0"/>
    </w:p>
    <w:p w14:paraId="0AF3BD5B">
      <w:pPr>
        <w:pStyle w:val="2"/>
        <w:rPr>
          <w:rFonts w:hint="eastAsia" w:ascii="方正小标宋简体" w:hAnsi="方正小标宋简体" w:eastAsia="方正小标宋简体" w:cs="方正小标宋简体"/>
          <w:spacing w:val="-20"/>
          <w:sz w:val="44"/>
          <w:szCs w:val="44"/>
          <w:lang w:eastAsia="zh-CN"/>
        </w:rPr>
      </w:pPr>
    </w:p>
    <w:p w14:paraId="771D9489">
      <w:pPr>
        <w:keepNext w:val="0"/>
        <w:keepLines w:val="0"/>
        <w:pageBreakBefore w:val="0"/>
        <w:kinsoku/>
        <w:wordWrap/>
        <w:overflowPunct/>
        <w:topLinePunct w:val="0"/>
        <w:autoSpaceDE/>
        <w:autoSpaceDN/>
        <w:bidi w:val="0"/>
        <w:spacing w:line="576" w:lineRule="exact"/>
        <w:jc w:val="center"/>
        <w:textAlignment w:val="auto"/>
        <w:rPr>
          <w:rFonts w:hint="eastAsia" w:ascii="宋体" w:hAnsi="宋体" w:eastAsia="宋体" w:cs="宋体"/>
          <w:spacing w:val="-20"/>
          <w:sz w:val="32"/>
          <w:szCs w:val="32"/>
          <w:u w:val="single"/>
          <w:lang w:val="en-US" w:eastAsia="zh-CN"/>
        </w:rPr>
      </w:pPr>
      <w:r>
        <w:rPr>
          <w:rFonts w:hint="eastAsia" w:ascii="方正小标宋简体" w:hAnsi="方正小标宋简体" w:eastAsia="方正小标宋简体" w:cs="方正小标宋简体"/>
          <w:spacing w:val="-20"/>
          <w:sz w:val="32"/>
          <w:szCs w:val="32"/>
          <w:lang w:val="en-US" w:eastAsia="zh-CN"/>
        </w:rPr>
        <w:t xml:space="preserve">      </w:t>
      </w:r>
      <w:r>
        <w:rPr>
          <w:rFonts w:hint="eastAsia" w:ascii="方正小标宋简体" w:hAnsi="方正小标宋简体" w:eastAsia="方正小标宋简体" w:cs="方正小标宋简体"/>
          <w:spacing w:val="-20"/>
          <w:sz w:val="32"/>
          <w:szCs w:val="32"/>
          <w:lang w:eastAsia="zh-CN"/>
        </w:rPr>
        <w:t>项目名称：</w:t>
      </w:r>
      <w:r>
        <w:rPr>
          <w:rFonts w:hint="eastAsia" w:ascii="方正小标宋简体" w:hAnsi="方正小标宋简体" w:eastAsia="方正小标宋简体" w:cs="方正小标宋简体"/>
          <w:spacing w:val="-20"/>
          <w:sz w:val="32"/>
          <w:szCs w:val="32"/>
          <w:lang w:val="en-US" w:eastAsia="zh-CN"/>
        </w:rPr>
        <w:t xml:space="preserve">   </w:t>
      </w:r>
      <w:r>
        <w:rPr>
          <w:rFonts w:hint="eastAsia" w:ascii="宋体" w:hAnsi="宋体" w:eastAsia="宋体" w:cs="宋体"/>
          <w:spacing w:val="-20"/>
          <w:sz w:val="32"/>
          <w:szCs w:val="32"/>
          <w:u w:val="single"/>
          <w:lang w:val="en-US" w:eastAsia="zh-CN"/>
        </w:rPr>
        <w:t xml:space="preserve"> </w:t>
      </w:r>
      <w:r>
        <w:rPr>
          <w:rFonts w:hint="default" w:ascii="仿宋_GB2312" w:hAnsi="仿宋_GB2312" w:eastAsia="仿宋_GB2312" w:cs="仿宋_GB2312"/>
          <w:spacing w:val="-20"/>
          <w:kern w:val="2"/>
          <w:sz w:val="32"/>
          <w:szCs w:val="32"/>
          <w:u w:val="single"/>
          <w:lang w:val="en-US" w:eastAsia="zh-CN" w:bidi="ar-SA"/>
        </w:rPr>
        <w:t>202</w:t>
      </w:r>
      <w:r>
        <w:rPr>
          <w:rFonts w:hint="eastAsia" w:ascii="仿宋_GB2312" w:hAnsi="仿宋_GB2312" w:eastAsia="仿宋_GB2312" w:cs="仿宋_GB2312"/>
          <w:spacing w:val="-20"/>
          <w:kern w:val="2"/>
          <w:sz w:val="32"/>
          <w:szCs w:val="32"/>
          <w:u w:val="single"/>
          <w:lang w:val="en-US" w:eastAsia="zh-CN" w:bidi="ar-SA"/>
        </w:rPr>
        <w:t>3</w:t>
      </w:r>
      <w:r>
        <w:rPr>
          <w:rFonts w:hint="default" w:ascii="仿宋_GB2312" w:hAnsi="仿宋_GB2312" w:eastAsia="仿宋_GB2312" w:cs="仿宋_GB2312"/>
          <w:spacing w:val="-20"/>
          <w:kern w:val="2"/>
          <w:sz w:val="32"/>
          <w:szCs w:val="32"/>
          <w:u w:val="single"/>
          <w:lang w:val="en-US" w:eastAsia="zh-CN" w:bidi="ar-SA"/>
        </w:rPr>
        <w:t>年耕地地力保护补贴</w:t>
      </w:r>
      <w:r>
        <w:rPr>
          <w:rFonts w:hint="eastAsia" w:ascii="仿宋_GB2312" w:hAnsi="仿宋_GB2312" w:eastAsia="仿宋_GB2312" w:cs="仿宋_GB2312"/>
          <w:spacing w:val="-20"/>
          <w:sz w:val="32"/>
          <w:szCs w:val="32"/>
          <w:u w:val="single"/>
          <w:lang w:eastAsia="zh-CN"/>
        </w:rPr>
        <w:t>项目</w:t>
      </w:r>
      <w:r>
        <w:rPr>
          <w:rFonts w:hint="eastAsia" w:ascii="宋体" w:hAnsi="宋体" w:eastAsia="宋体" w:cs="宋体"/>
          <w:spacing w:val="-20"/>
          <w:sz w:val="32"/>
          <w:szCs w:val="32"/>
          <w:u w:val="single"/>
          <w:lang w:val="en-US" w:eastAsia="zh-CN"/>
        </w:rPr>
        <w:t xml:space="preserve">    </w:t>
      </w:r>
    </w:p>
    <w:p w14:paraId="1794D12E">
      <w:pPr>
        <w:pStyle w:val="2"/>
        <w:keepNext w:val="0"/>
        <w:keepLines w:val="0"/>
        <w:pageBreakBefore w:val="0"/>
        <w:widowControl w:val="0"/>
        <w:kinsoku/>
        <w:wordWrap/>
        <w:overflowPunct/>
        <w:topLinePunct w:val="0"/>
        <w:autoSpaceDE/>
        <w:autoSpaceDN/>
        <w:bidi w:val="0"/>
        <w:adjustRightInd/>
        <w:snapToGrid/>
        <w:spacing w:line="240" w:lineRule="auto"/>
        <w:ind w:firstLine="1656" w:firstLineChars="600"/>
        <w:jc w:val="both"/>
        <w:textAlignment w:val="auto"/>
        <w:rPr>
          <w:rFonts w:hint="default" w:ascii="仿宋_GB2312" w:hAnsi="仿宋_GB2312" w:eastAsia="仿宋_GB2312" w:cs="仿宋_GB2312"/>
          <w:spacing w:val="-20"/>
          <w:sz w:val="32"/>
          <w:szCs w:val="32"/>
          <w:u w:val="single"/>
          <w:lang w:val="en-US" w:eastAsia="zh-CN"/>
        </w:rPr>
      </w:pPr>
      <w:r>
        <w:rPr>
          <w:rFonts w:hint="eastAsia" w:ascii="方正小标宋简体" w:hAnsi="方正小标宋简体" w:eastAsia="方正小标宋简体" w:cs="方正小标宋简体"/>
          <w:spacing w:val="-20"/>
          <w:sz w:val="32"/>
          <w:szCs w:val="32"/>
          <w:lang w:eastAsia="zh-CN"/>
        </w:rPr>
        <w:t>项目主管部门：</w:t>
      </w:r>
      <w:r>
        <w:rPr>
          <w:rFonts w:hint="eastAsia" w:ascii="方正小标宋简体" w:hAnsi="方正小标宋简体" w:eastAsia="方正小标宋简体" w:cs="方正小标宋简体"/>
          <w:spacing w:val="-20"/>
          <w:sz w:val="32"/>
          <w:szCs w:val="32"/>
          <w:u w:val="single"/>
          <w:lang w:val="en-US" w:eastAsia="zh-CN"/>
        </w:rPr>
        <w:t xml:space="preserve">  </w:t>
      </w:r>
      <w:r>
        <w:rPr>
          <w:rFonts w:hint="eastAsia" w:ascii="仿宋_GB2312" w:hAnsi="仿宋_GB2312" w:eastAsia="仿宋_GB2312" w:cs="仿宋_GB2312"/>
          <w:spacing w:val="-20"/>
          <w:sz w:val="32"/>
          <w:szCs w:val="32"/>
          <w:u w:val="single"/>
          <w:lang w:eastAsia="zh-CN"/>
        </w:rPr>
        <w:t>武山县农业农村局</w:t>
      </w:r>
      <w:r>
        <w:rPr>
          <w:rFonts w:hint="eastAsia" w:ascii="仿宋_GB2312" w:hAnsi="仿宋_GB2312" w:eastAsia="仿宋_GB2312" w:cs="仿宋_GB2312"/>
          <w:spacing w:val="-20"/>
          <w:sz w:val="32"/>
          <w:szCs w:val="32"/>
          <w:u w:val="single"/>
          <w:lang w:val="en-US" w:eastAsia="zh-CN"/>
        </w:rPr>
        <w:t xml:space="preserve">             </w:t>
      </w:r>
    </w:p>
    <w:p w14:paraId="0B612A38">
      <w:pPr>
        <w:pStyle w:val="2"/>
        <w:keepNext w:val="0"/>
        <w:keepLines w:val="0"/>
        <w:pageBreakBefore w:val="0"/>
        <w:widowControl w:val="0"/>
        <w:kinsoku/>
        <w:wordWrap/>
        <w:overflowPunct/>
        <w:topLinePunct w:val="0"/>
        <w:autoSpaceDE/>
        <w:autoSpaceDN/>
        <w:bidi w:val="0"/>
        <w:adjustRightInd/>
        <w:snapToGrid/>
        <w:spacing w:line="240" w:lineRule="auto"/>
        <w:ind w:firstLine="1656" w:firstLineChars="600"/>
        <w:jc w:val="both"/>
        <w:textAlignment w:val="auto"/>
        <w:rPr>
          <w:rFonts w:hint="default" w:ascii="方正小标宋简体" w:hAnsi="方正小标宋简体" w:eastAsia="方正小标宋简体" w:cs="方正小标宋简体"/>
          <w:spacing w:val="-20"/>
          <w:sz w:val="32"/>
          <w:szCs w:val="32"/>
          <w:u w:val="single"/>
          <w:lang w:val="en-US" w:eastAsia="zh-CN"/>
        </w:rPr>
      </w:pPr>
      <w:r>
        <w:rPr>
          <w:rFonts w:hint="eastAsia" w:ascii="方正小标宋简体" w:hAnsi="方正小标宋简体" w:eastAsia="方正小标宋简体" w:cs="方正小标宋简体"/>
          <w:spacing w:val="-20"/>
          <w:sz w:val="32"/>
          <w:szCs w:val="32"/>
          <w:lang w:eastAsia="zh-CN"/>
        </w:rPr>
        <w:t>评价实施部门：</w:t>
      </w:r>
      <w:r>
        <w:rPr>
          <w:rFonts w:hint="eastAsia" w:ascii="方正小标宋简体" w:hAnsi="方正小标宋简体" w:eastAsia="方正小标宋简体" w:cs="方正小标宋简体"/>
          <w:spacing w:val="-20"/>
          <w:sz w:val="32"/>
          <w:szCs w:val="32"/>
          <w:u w:val="single"/>
          <w:lang w:val="en-US" w:eastAsia="zh-CN"/>
        </w:rPr>
        <w:t xml:space="preserve">                               </w:t>
      </w:r>
    </w:p>
    <w:p w14:paraId="2E85D581">
      <w:pPr>
        <w:pStyle w:val="2"/>
        <w:keepNext w:val="0"/>
        <w:keepLines w:val="0"/>
        <w:pageBreakBefore w:val="0"/>
        <w:widowControl w:val="0"/>
        <w:kinsoku/>
        <w:wordWrap/>
        <w:overflowPunct/>
        <w:topLinePunct w:val="0"/>
        <w:autoSpaceDE/>
        <w:autoSpaceDN/>
        <w:bidi w:val="0"/>
        <w:adjustRightInd/>
        <w:snapToGrid/>
        <w:spacing w:line="240" w:lineRule="auto"/>
        <w:ind w:firstLine="1656" w:firstLineChars="600"/>
        <w:jc w:val="both"/>
        <w:textAlignment w:val="auto"/>
        <w:rPr>
          <w:rFonts w:hint="default" w:ascii="方正小标宋简体" w:hAnsi="方正小标宋简体" w:eastAsia="方正小标宋简体" w:cs="方正小标宋简体"/>
          <w:spacing w:val="-20"/>
          <w:sz w:val="32"/>
          <w:szCs w:val="32"/>
          <w:lang w:val="en-US" w:eastAsia="zh-CN"/>
        </w:rPr>
      </w:pPr>
      <w:r>
        <w:rPr>
          <w:rFonts w:hint="eastAsia" w:ascii="方正小标宋简体" w:hAnsi="方正小标宋简体" w:eastAsia="方正小标宋简体" w:cs="方正小标宋简体"/>
          <w:spacing w:val="-20"/>
          <w:sz w:val="32"/>
          <w:szCs w:val="32"/>
          <w:lang w:eastAsia="zh-CN"/>
        </w:rPr>
        <w:t>评价机构名称：</w:t>
      </w:r>
      <w:r>
        <w:rPr>
          <w:rFonts w:hint="eastAsia" w:ascii="方正小标宋简体" w:hAnsi="方正小标宋简体" w:eastAsia="方正小标宋简体" w:cs="方正小标宋简体"/>
          <w:spacing w:val="-20"/>
          <w:sz w:val="32"/>
          <w:szCs w:val="32"/>
          <w:u w:val="single"/>
          <w:lang w:val="en-US" w:eastAsia="zh-CN"/>
        </w:rPr>
        <w:t xml:space="preserve">                               </w:t>
      </w:r>
      <w:r>
        <w:rPr>
          <w:rFonts w:hint="eastAsia" w:ascii="方正小标宋简体" w:hAnsi="方正小标宋简体" w:eastAsia="方正小标宋简体" w:cs="方正小标宋简体"/>
          <w:spacing w:val="-20"/>
          <w:sz w:val="32"/>
          <w:szCs w:val="32"/>
          <w:lang w:val="en-US" w:eastAsia="zh-CN"/>
        </w:rPr>
        <w:t xml:space="preserve">                      </w:t>
      </w:r>
    </w:p>
    <w:p w14:paraId="4194DCF8">
      <w:pPr>
        <w:pStyle w:val="2"/>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ascii="方正小标宋简体" w:hAnsi="方正小标宋简体" w:eastAsia="方正小标宋简体" w:cs="方正小标宋简体"/>
          <w:spacing w:val="-20"/>
          <w:sz w:val="22"/>
          <w:szCs w:val="22"/>
          <w:lang w:eastAsia="zh-CN"/>
        </w:rPr>
      </w:pPr>
    </w:p>
    <w:p w14:paraId="0AAE3043">
      <w:pPr>
        <w:pStyle w:val="2"/>
        <w:keepNext w:val="0"/>
        <w:keepLines w:val="0"/>
        <w:pageBreakBefore w:val="0"/>
        <w:widowControl w:val="0"/>
        <w:kinsoku/>
        <w:wordWrap/>
        <w:overflowPunct/>
        <w:topLinePunct w:val="0"/>
        <w:autoSpaceDE/>
        <w:autoSpaceDN/>
        <w:bidi w:val="0"/>
        <w:adjustRightInd/>
        <w:snapToGrid/>
        <w:spacing w:line="700" w:lineRule="exact"/>
        <w:textAlignment w:val="auto"/>
        <w:rPr>
          <w:rFonts w:hint="default" w:ascii="方正小标宋简体" w:hAnsi="方正小标宋简体" w:eastAsia="方正小标宋简体" w:cs="方正小标宋简体"/>
          <w:spacing w:val="-20"/>
          <w:sz w:val="32"/>
          <w:szCs w:val="32"/>
          <w:lang w:val="en-US" w:eastAsia="zh-CN"/>
        </w:rPr>
      </w:pPr>
      <w:r>
        <w:rPr>
          <w:rFonts w:hint="eastAsia" w:ascii="方正小标宋简体" w:hAnsi="方正小标宋简体" w:eastAsia="方正小标宋简体" w:cs="方正小标宋简体"/>
          <w:spacing w:val="-20"/>
          <w:sz w:val="32"/>
          <w:szCs w:val="32"/>
          <w:lang w:val="en-US" w:eastAsia="zh-CN"/>
        </w:rPr>
        <w:t xml:space="preserve">                        2024年7月</w:t>
      </w:r>
    </w:p>
    <w:p w14:paraId="3A49B138">
      <w:pPr>
        <w:pStyle w:val="2"/>
        <w:rPr>
          <w:rFonts w:hint="eastAsia" w:ascii="方正小标宋简体" w:hAnsi="方正小标宋简体" w:eastAsia="方正小标宋简体" w:cs="方正小标宋简体"/>
          <w:spacing w:val="-20"/>
          <w:sz w:val="44"/>
          <w:szCs w:val="44"/>
          <w:lang w:eastAsia="zh-CN"/>
        </w:rPr>
        <w:sectPr>
          <w:headerReference r:id="rId3" w:type="default"/>
          <w:footerReference r:id="rId4" w:type="default"/>
          <w:footerReference r:id="rId5" w:type="even"/>
          <w:pgSz w:w="11906" w:h="16838"/>
          <w:pgMar w:top="1984" w:right="1531" w:bottom="1701" w:left="1531" w:header="851" w:footer="1361" w:gutter="0"/>
          <w:cols w:space="720" w:num="1"/>
          <w:docGrid w:type="linesAndChars" w:linePitch="579" w:charSpace="-886"/>
        </w:sectPr>
      </w:pPr>
    </w:p>
    <w:p w14:paraId="2F5E47D9">
      <w:pPr>
        <w:keepNext w:val="0"/>
        <w:keepLines w:val="0"/>
        <w:pageBreakBefore w:val="0"/>
        <w:kinsoku/>
        <w:wordWrap/>
        <w:overflowPunct/>
        <w:topLinePunct w:val="0"/>
        <w:autoSpaceDE/>
        <w:autoSpaceDN/>
        <w:bidi w:val="0"/>
        <w:spacing w:line="576" w:lineRule="exact"/>
        <w:jc w:val="both"/>
        <w:textAlignment w:val="auto"/>
        <w:rPr>
          <w:rFonts w:hint="default" w:ascii="Times New Roman" w:hAnsi="Times New Roman" w:eastAsia="方正小标宋简体" w:cs="Times New Roman"/>
          <w:sz w:val="44"/>
          <w:szCs w:val="44"/>
          <w:lang w:val="en-US" w:eastAsia="zh-CN"/>
        </w:rPr>
      </w:pPr>
    </w:p>
    <w:p w14:paraId="66D59E92">
      <w:pPr>
        <w:keepNext w:val="0"/>
        <w:keepLines w:val="0"/>
        <w:pageBreakBefore w:val="0"/>
        <w:kinsoku/>
        <w:wordWrap/>
        <w:overflowPunct/>
        <w:topLinePunct w:val="0"/>
        <w:autoSpaceDE/>
        <w:autoSpaceDN/>
        <w:bidi w:val="0"/>
        <w:spacing w:line="576"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武山县202</w:t>
      </w:r>
      <w:r>
        <w:rPr>
          <w:rFonts w:hint="eastAsia" w:ascii="Times New Roman" w:hAnsi="Times New Roman" w:eastAsia="方正小标宋简体" w:cs="Times New Roman"/>
          <w:sz w:val="44"/>
          <w:szCs w:val="44"/>
          <w:lang w:val="en-US" w:eastAsia="zh-CN"/>
        </w:rPr>
        <w:t>3</w:t>
      </w:r>
      <w:r>
        <w:rPr>
          <w:rFonts w:hint="default" w:ascii="Times New Roman" w:hAnsi="Times New Roman" w:eastAsia="方正小标宋简体" w:cs="Times New Roman"/>
          <w:sz w:val="44"/>
          <w:szCs w:val="44"/>
          <w:lang w:val="en-US" w:eastAsia="zh-CN"/>
        </w:rPr>
        <w:t>年耕地地力</w:t>
      </w:r>
    </w:p>
    <w:p w14:paraId="465AAEA5">
      <w:pPr>
        <w:keepNext w:val="0"/>
        <w:keepLines w:val="0"/>
        <w:pageBreakBefore w:val="0"/>
        <w:kinsoku/>
        <w:wordWrap/>
        <w:overflowPunct/>
        <w:topLinePunct w:val="0"/>
        <w:autoSpaceDE/>
        <w:autoSpaceDN/>
        <w:bidi w:val="0"/>
        <w:spacing w:line="576"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保护补贴转移支付资金绩效自评报告</w:t>
      </w:r>
    </w:p>
    <w:p w14:paraId="1FD3D9D3">
      <w:pPr>
        <w:keepNext w:val="0"/>
        <w:keepLines w:val="0"/>
        <w:pageBreakBefore w:val="0"/>
        <w:numPr>
          <w:ilvl w:val="0"/>
          <w:numId w:val="0"/>
        </w:numPr>
        <w:kinsoku/>
        <w:wordWrap/>
        <w:overflowPunct/>
        <w:topLinePunct w:val="0"/>
        <w:autoSpaceDE/>
        <w:autoSpaceDN/>
        <w:bidi w:val="0"/>
        <w:spacing w:line="576" w:lineRule="exact"/>
        <w:ind w:firstLine="650" w:firstLineChars="200"/>
        <w:textAlignment w:val="auto"/>
        <w:rPr>
          <w:rFonts w:hint="default" w:ascii="Times New Roman" w:hAnsi="Times New Roman" w:eastAsia="黑体" w:cs="Times New Roman"/>
          <w:sz w:val="32"/>
          <w:szCs w:val="32"/>
          <w:lang w:val="en-US" w:eastAsia="zh-CN"/>
        </w:rPr>
      </w:pPr>
    </w:p>
    <w:p w14:paraId="75F64280">
      <w:pPr>
        <w:keepNext w:val="0"/>
        <w:keepLines w:val="0"/>
        <w:pageBreakBefore w:val="0"/>
        <w:numPr>
          <w:ilvl w:val="0"/>
          <w:numId w:val="0"/>
        </w:numPr>
        <w:kinsoku/>
        <w:wordWrap/>
        <w:overflowPunct/>
        <w:topLinePunct w:val="0"/>
        <w:autoSpaceDE/>
        <w:autoSpaceDN/>
        <w:bidi w:val="0"/>
        <w:spacing w:line="576" w:lineRule="exact"/>
        <w:ind w:firstLine="65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一、绩效目标分解下达情况</w:t>
      </w:r>
    </w:p>
    <w:p w14:paraId="1053107B">
      <w:pPr>
        <w:keepNext w:val="0"/>
        <w:keepLines w:val="0"/>
        <w:pageBreakBefore w:val="0"/>
        <w:numPr>
          <w:ilvl w:val="0"/>
          <w:numId w:val="0"/>
        </w:numPr>
        <w:kinsoku/>
        <w:wordWrap/>
        <w:overflowPunct/>
        <w:topLinePunct w:val="0"/>
        <w:autoSpaceDE/>
        <w:autoSpaceDN/>
        <w:bidi w:val="0"/>
        <w:spacing w:line="576" w:lineRule="exact"/>
        <w:ind w:firstLine="65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 w:cs="Times New Roman"/>
          <w:sz w:val="32"/>
          <w:szCs w:val="32"/>
          <w:lang w:val="en-US" w:eastAsia="zh-CN"/>
        </w:rPr>
        <w:t>根据</w:t>
      </w:r>
      <w:r>
        <w:rPr>
          <w:rFonts w:hint="default" w:ascii="Times New Roman" w:hAnsi="Times New Roman" w:eastAsia="仿宋_GB2312" w:cs="Times New Roman"/>
          <w:color w:val="000000"/>
          <w:sz w:val="32"/>
          <w:szCs w:val="32"/>
        </w:rPr>
        <w:t>《甘肃省农业农村厅关于下达202</w:t>
      </w:r>
      <w:r>
        <w:rPr>
          <w:rFonts w:hint="default" w:ascii="Times New Roman" w:hAnsi="Times New Roman" w:eastAsia="仿宋_GB2312" w:cs="Times New Roman"/>
          <w:color w:val="000000"/>
          <w:sz w:val="32"/>
          <w:szCs w:val="32"/>
          <w:lang w:val="en-US" w:eastAsia="zh-CN"/>
        </w:rPr>
        <w:t>3</w:t>
      </w:r>
      <w:r>
        <w:rPr>
          <w:rFonts w:hint="default" w:ascii="Times New Roman" w:hAnsi="Times New Roman" w:eastAsia="仿宋_GB2312" w:cs="Times New Roman"/>
          <w:color w:val="000000"/>
          <w:sz w:val="32"/>
          <w:szCs w:val="32"/>
        </w:rPr>
        <w:t>年耕地地力保护补贴资金计划的通知》（甘农财发〔</w:t>
      </w:r>
      <w:r>
        <w:rPr>
          <w:rFonts w:hint="default" w:ascii="Times New Roman" w:hAnsi="Times New Roman" w:eastAsia="仿宋_GB2312" w:cs="Times New Roman"/>
          <w:color w:val="000000"/>
          <w:sz w:val="32"/>
          <w:szCs w:val="32"/>
          <w:lang w:val="en-US" w:eastAsia="zh-CN"/>
        </w:rPr>
        <w:t>2023</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lang w:val="en-US" w:eastAsia="zh-CN"/>
        </w:rPr>
        <w:t>34</w:t>
      </w:r>
      <w:r>
        <w:rPr>
          <w:rFonts w:hint="default" w:ascii="Times New Roman" w:hAnsi="Times New Roman" w:eastAsia="仿宋_GB2312" w:cs="Times New Roman"/>
          <w:color w:val="000000"/>
          <w:sz w:val="32"/>
          <w:szCs w:val="32"/>
        </w:rPr>
        <w:t>号）</w:t>
      </w:r>
      <w:r>
        <w:rPr>
          <w:rFonts w:hint="default" w:ascii="Times New Roman" w:hAnsi="Times New Roman" w:eastAsia="仿宋" w:cs="Times New Roman"/>
          <w:sz w:val="32"/>
          <w:szCs w:val="32"/>
          <w:lang w:val="en-US" w:eastAsia="zh-CN"/>
        </w:rPr>
        <w:t>下达我县中央财政耕地地力保护补贴资金32</w:t>
      </w:r>
      <w:r>
        <w:rPr>
          <w:rFonts w:hint="eastAsia" w:ascii="Times New Roman" w:hAnsi="Times New Roman" w:eastAsia="仿宋" w:cs="Times New Roman"/>
          <w:sz w:val="32"/>
          <w:szCs w:val="32"/>
          <w:lang w:val="en-US" w:eastAsia="zh-CN"/>
        </w:rPr>
        <w:t>88</w:t>
      </w:r>
      <w:r>
        <w:rPr>
          <w:rFonts w:hint="default" w:ascii="Times New Roman" w:hAnsi="Times New Roman" w:eastAsia="仿宋" w:cs="Times New Roman"/>
          <w:sz w:val="32"/>
          <w:szCs w:val="32"/>
          <w:lang w:val="en-US" w:eastAsia="zh-CN"/>
        </w:rPr>
        <w:t>万元</w:t>
      </w:r>
      <w:r>
        <w:rPr>
          <w:rFonts w:hint="default" w:ascii="Times New Roman" w:hAnsi="Times New Roman" w:eastAsia="仿宋_GB2312" w:cs="Times New Roman"/>
          <w:color w:val="000000"/>
          <w:sz w:val="32"/>
          <w:szCs w:val="32"/>
        </w:rPr>
        <w:t>。</w:t>
      </w:r>
    </w:p>
    <w:p w14:paraId="3CFDD1FC">
      <w:pPr>
        <w:keepNext w:val="0"/>
        <w:keepLines w:val="0"/>
        <w:pageBreakBefore w:val="0"/>
        <w:numPr>
          <w:ilvl w:val="0"/>
          <w:numId w:val="0"/>
        </w:numPr>
        <w:kinsoku/>
        <w:wordWrap/>
        <w:overflowPunct/>
        <w:topLinePunct w:val="0"/>
        <w:autoSpaceDE/>
        <w:autoSpaceDN/>
        <w:bidi w:val="0"/>
        <w:spacing w:line="576" w:lineRule="exact"/>
        <w:ind w:firstLine="650" w:firstLineChars="200"/>
        <w:textAlignment w:val="auto"/>
        <w:rPr>
          <w:rFonts w:hint="default" w:ascii="Times New Roman" w:hAnsi="Times New Roman" w:eastAsia="黑体" w:cs="Times New Roman"/>
          <w:color w:val="000000"/>
          <w:sz w:val="32"/>
          <w:szCs w:val="32"/>
          <w:lang w:val="en-US" w:eastAsia="zh-CN"/>
        </w:rPr>
      </w:pPr>
      <w:r>
        <w:rPr>
          <w:rFonts w:hint="default" w:ascii="Times New Roman" w:hAnsi="Times New Roman" w:eastAsia="黑体" w:cs="Times New Roman"/>
          <w:color w:val="000000"/>
          <w:sz w:val="32"/>
          <w:szCs w:val="32"/>
          <w:lang w:val="en-US" w:eastAsia="zh-CN"/>
        </w:rPr>
        <w:t>二、绩效目标完成情况分析</w:t>
      </w:r>
    </w:p>
    <w:p w14:paraId="71144B2C">
      <w:pPr>
        <w:keepNext w:val="0"/>
        <w:keepLines w:val="0"/>
        <w:pageBreakBefore w:val="0"/>
        <w:numPr>
          <w:ilvl w:val="0"/>
          <w:numId w:val="0"/>
        </w:numPr>
        <w:kinsoku/>
        <w:wordWrap/>
        <w:overflowPunct/>
        <w:topLinePunct w:val="0"/>
        <w:autoSpaceDE/>
        <w:autoSpaceDN/>
        <w:bidi w:val="0"/>
        <w:spacing w:line="576" w:lineRule="exact"/>
        <w:ind w:firstLine="650" w:firstLineChars="200"/>
        <w:textAlignment w:val="auto"/>
        <w:rPr>
          <w:rFonts w:hint="default" w:ascii="Times New Roman" w:hAnsi="Times New Roman" w:eastAsia="微软雅黑" w:cs="Times New Roman"/>
          <w:i w:val="0"/>
          <w:iCs w:val="0"/>
          <w:caps w:val="0"/>
          <w:color w:val="333333"/>
          <w:spacing w:val="0"/>
          <w:sz w:val="24"/>
          <w:szCs w:val="24"/>
          <w:shd w:val="clear" w:color="auto" w:fill="FFFFFF"/>
        </w:rPr>
      </w:pPr>
      <w:r>
        <w:rPr>
          <w:rFonts w:hint="default" w:ascii="Times New Roman" w:hAnsi="Times New Roman" w:eastAsia="楷体_GB2312" w:cs="Times New Roman"/>
          <w:b/>
          <w:bCs/>
          <w:sz w:val="32"/>
          <w:szCs w:val="32"/>
        </w:rPr>
        <w:t>（一）资金投入情况分析</w:t>
      </w:r>
    </w:p>
    <w:p w14:paraId="467C1408">
      <w:pPr>
        <w:keepNext w:val="0"/>
        <w:keepLines w:val="0"/>
        <w:pageBreakBefore w:val="0"/>
        <w:widowControl w:val="0"/>
        <w:kinsoku/>
        <w:wordWrap/>
        <w:overflowPunct/>
        <w:topLinePunct w:val="0"/>
        <w:autoSpaceDE/>
        <w:autoSpaceDN/>
        <w:bidi w:val="0"/>
        <w:spacing w:line="576" w:lineRule="exact"/>
        <w:ind w:left="0" w:right="0" w:rightChars="0" w:firstLine="650" w:firstLineChars="200"/>
        <w:textAlignment w:val="auto"/>
        <w:rPr>
          <w:rFonts w:hint="default" w:ascii="Times New Roman" w:hAnsi="Times New Roman" w:eastAsia="仿宋_GB2312" w:cs="Times New Roman"/>
          <w:i w:val="0"/>
          <w:caps w:val="0"/>
          <w:color w:val="auto"/>
          <w:spacing w:val="0"/>
          <w:sz w:val="32"/>
          <w:szCs w:val="32"/>
          <w:shd w:val="clear" w:color="auto" w:fill="FFFFFF"/>
          <w:lang w:val="en-US" w:eastAsia="zh-CN"/>
        </w:rPr>
      </w:pPr>
      <w:r>
        <w:rPr>
          <w:rFonts w:hint="default" w:ascii="Times New Roman" w:hAnsi="Times New Roman" w:eastAsia="仿宋_GB2312" w:cs="Times New Roman"/>
          <w:i w:val="0"/>
          <w:caps w:val="0"/>
          <w:color w:val="auto"/>
          <w:spacing w:val="0"/>
          <w:sz w:val="32"/>
          <w:szCs w:val="32"/>
          <w:shd w:val="clear" w:color="auto" w:fill="FFFFFF"/>
          <w:lang w:val="en-US" w:eastAsia="zh-CN"/>
        </w:rPr>
        <w:t>202</w:t>
      </w:r>
      <w:r>
        <w:rPr>
          <w:rFonts w:hint="eastAsia" w:ascii="Times New Roman" w:hAnsi="Times New Roman" w:eastAsia="仿宋_GB2312" w:cs="Times New Roman"/>
          <w:i w:val="0"/>
          <w:caps w:val="0"/>
          <w:color w:val="auto"/>
          <w:spacing w:val="0"/>
          <w:sz w:val="32"/>
          <w:szCs w:val="32"/>
          <w:shd w:val="clear" w:color="auto" w:fill="FFFFFF"/>
          <w:lang w:val="en-US" w:eastAsia="zh-CN"/>
        </w:rPr>
        <w:t>3</w:t>
      </w:r>
      <w:r>
        <w:rPr>
          <w:rFonts w:hint="default" w:ascii="Times New Roman" w:hAnsi="Times New Roman" w:eastAsia="仿宋_GB2312" w:cs="Times New Roman"/>
          <w:i w:val="0"/>
          <w:caps w:val="0"/>
          <w:color w:val="auto"/>
          <w:spacing w:val="0"/>
          <w:sz w:val="32"/>
          <w:szCs w:val="32"/>
          <w:shd w:val="clear" w:color="auto" w:fill="FFFFFF"/>
          <w:lang w:val="en-US" w:eastAsia="zh-CN"/>
        </w:rPr>
        <w:t>年武山县耕地地力保护补贴转移支付项目中央财政补助资金总额32</w:t>
      </w:r>
      <w:r>
        <w:rPr>
          <w:rFonts w:hint="eastAsia" w:ascii="Times New Roman" w:hAnsi="Times New Roman" w:eastAsia="仿宋_GB2312" w:cs="Times New Roman"/>
          <w:i w:val="0"/>
          <w:caps w:val="0"/>
          <w:color w:val="auto"/>
          <w:spacing w:val="0"/>
          <w:sz w:val="32"/>
          <w:szCs w:val="32"/>
          <w:shd w:val="clear" w:color="auto" w:fill="FFFFFF"/>
          <w:lang w:val="en-US" w:eastAsia="zh-CN"/>
        </w:rPr>
        <w:t>88</w:t>
      </w:r>
      <w:r>
        <w:rPr>
          <w:rFonts w:hint="default" w:ascii="Times New Roman" w:hAnsi="Times New Roman" w:eastAsia="仿宋_GB2312" w:cs="Times New Roman"/>
          <w:i w:val="0"/>
          <w:caps w:val="0"/>
          <w:color w:val="auto"/>
          <w:spacing w:val="0"/>
          <w:sz w:val="32"/>
          <w:szCs w:val="32"/>
          <w:shd w:val="clear" w:color="auto" w:fill="FFFFFF"/>
          <w:lang w:val="en-US" w:eastAsia="zh-CN"/>
        </w:rPr>
        <w:t>万元。</w:t>
      </w:r>
    </w:p>
    <w:p w14:paraId="653BEA52">
      <w:pPr>
        <w:keepNext w:val="0"/>
        <w:keepLines w:val="0"/>
        <w:pageBreakBefore w:val="0"/>
        <w:widowControl w:val="0"/>
        <w:numPr>
          <w:ilvl w:val="0"/>
          <w:numId w:val="1"/>
        </w:numPr>
        <w:kinsoku/>
        <w:wordWrap/>
        <w:overflowPunct/>
        <w:topLinePunct w:val="0"/>
        <w:autoSpaceDE/>
        <w:autoSpaceDN/>
        <w:bidi w:val="0"/>
        <w:spacing w:line="576" w:lineRule="exact"/>
        <w:ind w:left="0" w:right="0" w:rightChars="0" w:firstLine="650"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lang w:val="en-US" w:eastAsia="zh-CN"/>
        </w:rPr>
        <w:t>资金管理</w:t>
      </w:r>
      <w:r>
        <w:rPr>
          <w:rFonts w:hint="default" w:ascii="Times New Roman" w:hAnsi="Times New Roman" w:eastAsia="楷体_GB2312" w:cs="Times New Roman"/>
          <w:b/>
          <w:bCs/>
          <w:sz w:val="32"/>
          <w:szCs w:val="32"/>
        </w:rPr>
        <w:t>情况分析</w:t>
      </w:r>
    </w:p>
    <w:p w14:paraId="6D344BB3">
      <w:pPr>
        <w:keepNext w:val="0"/>
        <w:keepLines w:val="0"/>
        <w:pageBreakBefore w:val="0"/>
        <w:widowControl w:val="0"/>
        <w:numPr>
          <w:ilvl w:val="0"/>
          <w:numId w:val="0"/>
        </w:numPr>
        <w:kinsoku/>
        <w:wordWrap/>
        <w:overflowPunct/>
        <w:topLinePunct w:val="0"/>
        <w:autoSpaceDE/>
        <w:autoSpaceDN/>
        <w:bidi w:val="0"/>
        <w:spacing w:line="576" w:lineRule="exact"/>
        <w:ind w:right="0" w:rightChars="0" w:firstLine="650" w:firstLineChars="200"/>
        <w:textAlignment w:val="auto"/>
        <w:rPr>
          <w:rFonts w:hint="default" w:ascii="Times New Roman" w:hAnsi="Times New Roman" w:eastAsia="仿宋_GB2312" w:cs="Times New Roman"/>
          <w:i w:val="0"/>
          <w:caps w:val="0"/>
          <w:color w:val="auto"/>
          <w:spacing w:val="0"/>
          <w:sz w:val="32"/>
          <w:szCs w:val="32"/>
          <w:shd w:val="clear" w:color="auto" w:fill="FFFFFF"/>
          <w:lang w:val="en-US" w:eastAsia="zh-CN"/>
        </w:rPr>
      </w:pPr>
      <w:r>
        <w:rPr>
          <w:rFonts w:hint="default" w:ascii="Times New Roman" w:hAnsi="Times New Roman" w:eastAsia="仿宋_GB2312" w:cs="Times New Roman"/>
          <w:i w:val="0"/>
          <w:caps w:val="0"/>
          <w:color w:val="auto"/>
          <w:spacing w:val="0"/>
          <w:sz w:val="32"/>
          <w:szCs w:val="32"/>
          <w:shd w:val="clear" w:color="auto" w:fill="FFFFFF"/>
          <w:lang w:val="en-US" w:eastAsia="zh-CN"/>
        </w:rPr>
        <w:t>武山县财政局和武山县农业农村局及时印发了《关于下达2023年耕地地力保护补贴资金的通知》（武财发</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default" w:ascii="Times New Roman" w:hAnsi="Times New Roman" w:eastAsia="仿宋_GB2312" w:cs="Times New Roman"/>
          <w:i w:val="0"/>
          <w:caps w:val="0"/>
          <w:color w:val="auto"/>
          <w:spacing w:val="0"/>
          <w:sz w:val="32"/>
          <w:szCs w:val="32"/>
          <w:shd w:val="clear" w:color="auto" w:fill="FFFFFF"/>
          <w:lang w:val="en-US" w:eastAsia="zh-CN"/>
        </w:rPr>
        <w:t>179号）</w:t>
      </w:r>
      <w:r>
        <w:rPr>
          <w:rFonts w:hint="eastAsia" w:ascii="Times New Roman" w:hAnsi="Times New Roman" w:eastAsia="仿宋_GB2312" w:cs="Times New Roman"/>
          <w:i w:val="0"/>
          <w:caps w:val="0"/>
          <w:color w:val="auto"/>
          <w:spacing w:val="0"/>
          <w:sz w:val="32"/>
          <w:szCs w:val="32"/>
          <w:shd w:val="clear" w:color="auto" w:fill="FFFFFF"/>
          <w:lang w:val="en-US" w:eastAsia="zh-CN"/>
        </w:rPr>
        <w:t>，</w:t>
      </w:r>
      <w:r>
        <w:rPr>
          <w:rFonts w:hint="default" w:ascii="Times New Roman" w:hAnsi="Times New Roman" w:eastAsia="仿宋_GB2312" w:cs="Times New Roman"/>
          <w:i w:val="0"/>
          <w:caps w:val="0"/>
          <w:color w:val="auto"/>
          <w:spacing w:val="0"/>
          <w:sz w:val="32"/>
          <w:szCs w:val="32"/>
          <w:shd w:val="clear" w:color="auto" w:fill="FFFFFF"/>
          <w:lang w:val="en-US" w:eastAsia="zh-CN"/>
        </w:rPr>
        <w:t>武山县农业农村局按照发放程序下达15个乡镇202</w:t>
      </w:r>
      <w:r>
        <w:rPr>
          <w:rFonts w:hint="eastAsia" w:ascii="Times New Roman" w:hAnsi="Times New Roman" w:eastAsia="仿宋_GB2312" w:cs="Times New Roman"/>
          <w:i w:val="0"/>
          <w:caps w:val="0"/>
          <w:color w:val="auto"/>
          <w:spacing w:val="0"/>
          <w:sz w:val="32"/>
          <w:szCs w:val="32"/>
          <w:shd w:val="clear" w:color="auto" w:fill="FFFFFF"/>
          <w:lang w:val="en-US" w:eastAsia="zh-CN"/>
        </w:rPr>
        <w:t>3</w:t>
      </w:r>
      <w:r>
        <w:rPr>
          <w:rFonts w:hint="default" w:ascii="Times New Roman" w:hAnsi="Times New Roman" w:eastAsia="仿宋_GB2312" w:cs="Times New Roman"/>
          <w:i w:val="0"/>
          <w:caps w:val="0"/>
          <w:color w:val="auto"/>
          <w:spacing w:val="0"/>
          <w:sz w:val="32"/>
          <w:szCs w:val="32"/>
          <w:shd w:val="clear" w:color="auto" w:fill="FFFFFF"/>
          <w:lang w:val="en-US" w:eastAsia="zh-CN"/>
        </w:rPr>
        <w:t>年耕地地力保护补贴资金32</w:t>
      </w:r>
      <w:r>
        <w:rPr>
          <w:rFonts w:hint="eastAsia" w:ascii="Times New Roman" w:hAnsi="Times New Roman" w:eastAsia="仿宋_GB2312" w:cs="Times New Roman"/>
          <w:i w:val="0"/>
          <w:caps w:val="0"/>
          <w:color w:val="auto"/>
          <w:spacing w:val="0"/>
          <w:sz w:val="32"/>
          <w:szCs w:val="32"/>
          <w:shd w:val="clear" w:color="auto" w:fill="FFFFFF"/>
          <w:lang w:val="en-US" w:eastAsia="zh-CN"/>
        </w:rPr>
        <w:t>88</w:t>
      </w:r>
      <w:r>
        <w:rPr>
          <w:rFonts w:hint="default" w:ascii="Times New Roman" w:hAnsi="Times New Roman" w:eastAsia="仿宋_GB2312" w:cs="Times New Roman"/>
          <w:i w:val="0"/>
          <w:caps w:val="0"/>
          <w:color w:val="auto"/>
          <w:spacing w:val="0"/>
          <w:sz w:val="32"/>
          <w:szCs w:val="32"/>
          <w:shd w:val="clear" w:color="auto" w:fill="FFFFFF"/>
          <w:lang w:val="en-US" w:eastAsia="zh-CN"/>
        </w:rPr>
        <w:t>万元，及时将补贴资金发放到农户一卡通账户中，补贴资金全部发放完毕，补贴户数8519</w:t>
      </w:r>
      <w:r>
        <w:rPr>
          <w:rFonts w:hint="eastAsia" w:ascii="Times New Roman" w:hAnsi="Times New Roman" w:eastAsia="仿宋_GB2312" w:cs="Times New Roman"/>
          <w:i w:val="0"/>
          <w:caps w:val="0"/>
          <w:color w:val="auto"/>
          <w:spacing w:val="0"/>
          <w:sz w:val="32"/>
          <w:szCs w:val="32"/>
          <w:shd w:val="clear" w:color="auto" w:fill="FFFFFF"/>
          <w:lang w:val="en-US" w:eastAsia="zh-CN"/>
        </w:rPr>
        <w:t>1</w:t>
      </w:r>
      <w:r>
        <w:rPr>
          <w:rFonts w:hint="default" w:ascii="Times New Roman" w:hAnsi="Times New Roman" w:eastAsia="仿宋_GB2312" w:cs="Times New Roman"/>
          <w:i w:val="0"/>
          <w:caps w:val="0"/>
          <w:color w:val="auto"/>
          <w:spacing w:val="0"/>
          <w:sz w:val="32"/>
          <w:szCs w:val="32"/>
          <w:shd w:val="clear" w:color="auto" w:fill="FFFFFF"/>
          <w:lang w:val="en-US" w:eastAsia="zh-CN"/>
        </w:rPr>
        <w:t>户，补贴面积71</w:t>
      </w:r>
      <w:r>
        <w:rPr>
          <w:rFonts w:hint="eastAsia" w:ascii="Times New Roman" w:hAnsi="Times New Roman" w:eastAsia="仿宋_GB2312" w:cs="Times New Roman"/>
          <w:i w:val="0"/>
          <w:caps w:val="0"/>
          <w:color w:val="auto"/>
          <w:spacing w:val="0"/>
          <w:sz w:val="32"/>
          <w:szCs w:val="32"/>
          <w:shd w:val="clear" w:color="auto" w:fill="FFFFFF"/>
          <w:lang w:val="en-US" w:eastAsia="zh-CN"/>
        </w:rPr>
        <w:t>9137.52亩，</w:t>
      </w:r>
      <w:r>
        <w:rPr>
          <w:rFonts w:hint="default" w:ascii="Times New Roman" w:hAnsi="Times New Roman" w:eastAsia="仿宋_GB2312" w:cs="Times New Roman"/>
          <w:i w:val="0"/>
          <w:caps w:val="0"/>
          <w:color w:val="auto"/>
          <w:spacing w:val="0"/>
          <w:sz w:val="32"/>
          <w:szCs w:val="32"/>
          <w:shd w:val="clear" w:color="auto" w:fill="FFFFFF"/>
          <w:lang w:val="en-US" w:eastAsia="zh-CN"/>
        </w:rPr>
        <w:t>补贴资金占应发补贴资金总额的100%，较好完成上级下达的补贴发放任务。</w:t>
      </w:r>
    </w:p>
    <w:p w14:paraId="05454BD9">
      <w:pPr>
        <w:keepNext w:val="0"/>
        <w:keepLines w:val="0"/>
        <w:pageBreakBefore w:val="0"/>
        <w:widowControl w:val="0"/>
        <w:numPr>
          <w:ilvl w:val="0"/>
          <w:numId w:val="0"/>
        </w:numPr>
        <w:kinsoku/>
        <w:wordWrap/>
        <w:overflowPunct/>
        <w:topLinePunct w:val="0"/>
        <w:autoSpaceDE/>
        <w:autoSpaceDN/>
        <w:bidi w:val="0"/>
        <w:spacing w:line="576" w:lineRule="exact"/>
        <w:ind w:right="0" w:rightChars="0" w:firstLine="650" w:firstLineChars="200"/>
        <w:textAlignment w:val="auto"/>
        <w:rPr>
          <w:rFonts w:hint="default" w:ascii="Times New Roman" w:hAnsi="Times New Roman" w:eastAsia="仿宋_GB2312" w:cs="Times New Roman"/>
          <w:i w:val="0"/>
          <w:caps w:val="0"/>
          <w:color w:val="auto"/>
          <w:spacing w:val="0"/>
          <w:sz w:val="32"/>
          <w:szCs w:val="32"/>
          <w:shd w:val="clear" w:color="auto" w:fill="FFFFFF"/>
          <w:lang w:val="en-US" w:eastAsia="zh-CN"/>
        </w:rPr>
      </w:pPr>
      <w:r>
        <w:rPr>
          <w:rFonts w:hint="default" w:ascii="Times New Roman" w:hAnsi="Times New Roman" w:eastAsia="仿宋_GB2312" w:cs="Times New Roman"/>
          <w:color w:val="000000"/>
          <w:sz w:val="32"/>
          <w:szCs w:val="32"/>
        </w:rPr>
        <w:t>在资金的使用过程中，严格执行“四个禁止”（禁止乡村干部或村委会以各种理由收取或统一保管农民的惠农补贴“一卡（折）通”存折；禁止现金发放，补贴资金必须通过惠农“一卡（折）通”存折兑付；禁止乡村干部代领代发，补贴资金必须由农户凭惠农“一卡（折）通”存折到代办金融机构直接领取；禁止用补贴资金抵扣向农民收取的乡村道路、农田水利、新农合等费用）</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补贴发放数据乡村级两级公示制等监督管理措施，防止虚报冒领、截留挪用补贴资金，以及单位或个人滞留、截留、挤占、挪用和骗取耕地地力保护补贴资金等违规现象发生。对收集到的补贴对象身份证号、“一卡通”号码等敏感信息</w:t>
      </w:r>
      <w:r>
        <w:rPr>
          <w:rFonts w:hint="default" w:ascii="Times New Roman" w:hAnsi="Times New Roman" w:eastAsia="仿宋_GB2312" w:cs="Times New Roman"/>
          <w:color w:val="000000"/>
          <w:sz w:val="32"/>
          <w:szCs w:val="32"/>
          <w:lang w:val="en-US" w:eastAsia="zh-CN"/>
        </w:rPr>
        <w:t>严格</w:t>
      </w:r>
      <w:r>
        <w:rPr>
          <w:rFonts w:hint="default" w:ascii="Times New Roman" w:hAnsi="Times New Roman" w:eastAsia="仿宋_GB2312" w:cs="Times New Roman"/>
          <w:color w:val="000000"/>
          <w:sz w:val="32"/>
          <w:szCs w:val="32"/>
        </w:rPr>
        <w:t>保密，严防泄露</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i w:val="0"/>
          <w:caps w:val="0"/>
          <w:color w:val="auto"/>
          <w:spacing w:val="0"/>
          <w:sz w:val="32"/>
          <w:szCs w:val="32"/>
          <w:shd w:val="clear" w:color="auto" w:fill="FFFFFF"/>
          <w:lang w:val="en-US" w:eastAsia="zh-CN"/>
        </w:rPr>
        <w:t>确保耕地地力不降低，增加粮食产量，提高粮食质量。</w:t>
      </w:r>
    </w:p>
    <w:p w14:paraId="78EDAE66">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0" w:beforeAutospacing="0" w:after="0" w:afterAutospacing="0" w:line="576" w:lineRule="exact"/>
        <w:ind w:left="0" w:right="0" w:firstLine="650" w:firstLineChars="200"/>
        <w:jc w:val="left"/>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（三）总体绩效目标完成情况分析</w:t>
      </w:r>
    </w:p>
    <w:p w14:paraId="586A0CC1">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0" w:beforeAutospacing="0" w:after="0" w:afterAutospacing="0" w:line="576" w:lineRule="exact"/>
        <w:ind w:left="0" w:right="0" w:firstLine="650" w:firstLineChars="200"/>
        <w:jc w:val="left"/>
        <w:textAlignment w:val="auto"/>
        <w:rPr>
          <w:rFonts w:hint="default" w:ascii="Times New Roman" w:hAnsi="Times New Roman" w:eastAsia="仿宋_GB2312" w:cs="Times New Roman"/>
          <w:i w:val="0"/>
          <w:caps w:val="0"/>
          <w:color w:val="auto"/>
          <w:spacing w:val="0"/>
          <w:sz w:val="32"/>
          <w:szCs w:val="32"/>
          <w:shd w:val="clear" w:color="auto" w:fill="FFFFFF"/>
          <w:lang w:val="en-US" w:eastAsia="zh-CN"/>
        </w:rPr>
      </w:pPr>
      <w:r>
        <w:rPr>
          <w:rFonts w:hint="default" w:ascii="Times New Roman" w:hAnsi="Times New Roman" w:eastAsia="仿宋_GB2312" w:cs="Times New Roman"/>
          <w:i w:val="0"/>
          <w:caps w:val="0"/>
          <w:color w:val="auto"/>
          <w:spacing w:val="0"/>
          <w:sz w:val="32"/>
          <w:szCs w:val="32"/>
          <w:shd w:val="clear" w:color="auto" w:fill="FFFFFF"/>
          <w:lang w:val="en-US" w:eastAsia="zh-CN"/>
        </w:rPr>
        <w:t>以绿色生态为导向，提高农作物秸秆综合利用水平，引导农民综合采取秸秆还田、深松整地、减少化肥农药用量、施用有机肥等措施，减少焚烧秸秆，开展测土配方施肥，主动保护耕地地力，提高农业生态资源保护意识，促进耕地质量提升，实现“藏粮于地”。武山县202</w:t>
      </w:r>
      <w:r>
        <w:rPr>
          <w:rFonts w:hint="eastAsia" w:ascii="Times New Roman" w:hAnsi="Times New Roman" w:eastAsia="仿宋_GB2312" w:cs="Times New Roman"/>
          <w:i w:val="0"/>
          <w:caps w:val="0"/>
          <w:color w:val="auto"/>
          <w:spacing w:val="0"/>
          <w:sz w:val="32"/>
          <w:szCs w:val="32"/>
          <w:shd w:val="clear" w:color="auto" w:fill="FFFFFF"/>
          <w:lang w:val="en-US" w:eastAsia="zh-CN"/>
        </w:rPr>
        <w:t>3</w:t>
      </w:r>
      <w:r>
        <w:rPr>
          <w:rFonts w:hint="default" w:ascii="Times New Roman" w:hAnsi="Times New Roman" w:eastAsia="仿宋_GB2312" w:cs="Times New Roman"/>
          <w:i w:val="0"/>
          <w:caps w:val="0"/>
          <w:color w:val="auto"/>
          <w:spacing w:val="0"/>
          <w:sz w:val="32"/>
          <w:szCs w:val="32"/>
          <w:shd w:val="clear" w:color="auto" w:fill="FFFFFF"/>
          <w:lang w:val="en-US" w:eastAsia="zh-CN"/>
        </w:rPr>
        <w:t>年耕地地力保护补贴项目补贴对象为所有拥有耕地承包权的种地农民。已作为畜牧</w:t>
      </w:r>
      <w:r>
        <w:rPr>
          <w:rFonts w:hint="default" w:ascii="Times New Roman" w:hAnsi="Times New Roman" w:eastAsia="仿宋_GB2312" w:cs="Times New Roman"/>
          <w:i w:val="0"/>
          <w:caps w:val="0"/>
          <w:color w:val="auto"/>
          <w:spacing w:val="0"/>
          <w:sz w:val="32"/>
          <w:szCs w:val="32"/>
          <w:shd w:val="clear" w:color="auto" w:fill="FFFFFF"/>
          <w:lang w:val="en-US" w:eastAsia="zh-CN"/>
        </w:rPr>
        <w:fldChar w:fldCharType="begin"/>
      </w:r>
      <w:r>
        <w:rPr>
          <w:rFonts w:hint="default" w:ascii="Times New Roman" w:hAnsi="Times New Roman" w:eastAsia="仿宋_GB2312" w:cs="Times New Roman"/>
          <w:i w:val="0"/>
          <w:caps w:val="0"/>
          <w:color w:val="auto"/>
          <w:spacing w:val="0"/>
          <w:sz w:val="32"/>
          <w:szCs w:val="32"/>
          <w:shd w:val="clear" w:color="auto" w:fill="FFFFFF"/>
          <w:lang w:val="en-US" w:eastAsia="zh-CN"/>
        </w:rPr>
        <w:instrText xml:space="preserve"> HYPERLINK "https://www.tuliu.com/baike/list-c304" \t "https://www.tuliu.com/_blank" </w:instrText>
      </w:r>
      <w:r>
        <w:rPr>
          <w:rFonts w:hint="default" w:ascii="Times New Roman" w:hAnsi="Times New Roman" w:eastAsia="仿宋_GB2312" w:cs="Times New Roman"/>
          <w:i w:val="0"/>
          <w:caps w:val="0"/>
          <w:color w:val="auto"/>
          <w:spacing w:val="0"/>
          <w:sz w:val="32"/>
          <w:szCs w:val="32"/>
          <w:shd w:val="clear" w:color="auto" w:fill="FFFFFF"/>
          <w:lang w:val="en-US" w:eastAsia="zh-CN"/>
        </w:rPr>
        <w:fldChar w:fldCharType="separate"/>
      </w:r>
      <w:r>
        <w:rPr>
          <w:rFonts w:hint="default" w:ascii="Times New Roman" w:hAnsi="Times New Roman" w:eastAsia="仿宋_GB2312" w:cs="Times New Roman"/>
          <w:i w:val="0"/>
          <w:caps w:val="0"/>
          <w:color w:val="auto"/>
          <w:spacing w:val="0"/>
          <w:sz w:val="32"/>
          <w:szCs w:val="32"/>
          <w:shd w:val="clear" w:color="auto" w:fill="FFFFFF"/>
          <w:lang w:val="en-US" w:eastAsia="zh-CN"/>
        </w:rPr>
        <w:t>养殖</w:t>
      </w:r>
      <w:r>
        <w:rPr>
          <w:rFonts w:hint="default" w:ascii="Times New Roman" w:hAnsi="Times New Roman" w:eastAsia="仿宋_GB2312" w:cs="Times New Roman"/>
          <w:i w:val="0"/>
          <w:caps w:val="0"/>
          <w:color w:val="auto"/>
          <w:spacing w:val="0"/>
          <w:sz w:val="32"/>
          <w:szCs w:val="32"/>
          <w:shd w:val="clear" w:color="auto" w:fill="FFFFFF"/>
          <w:lang w:val="en-US" w:eastAsia="zh-CN"/>
        </w:rPr>
        <w:fldChar w:fldCharType="end"/>
      </w:r>
      <w:r>
        <w:rPr>
          <w:rFonts w:hint="default" w:ascii="Times New Roman" w:hAnsi="Times New Roman" w:eastAsia="仿宋_GB2312" w:cs="Times New Roman"/>
          <w:i w:val="0"/>
          <w:caps w:val="0"/>
          <w:color w:val="auto"/>
          <w:spacing w:val="0"/>
          <w:sz w:val="32"/>
          <w:szCs w:val="32"/>
          <w:shd w:val="clear" w:color="auto" w:fill="FFFFFF"/>
          <w:lang w:val="en-US" w:eastAsia="zh-CN"/>
        </w:rPr>
        <w:t>场使用的耕地、林地、成片粮田转为设施</w:t>
      </w:r>
      <w:r>
        <w:rPr>
          <w:rFonts w:hint="default" w:ascii="Times New Roman" w:hAnsi="Times New Roman" w:eastAsia="仿宋_GB2312" w:cs="Times New Roman"/>
          <w:i w:val="0"/>
          <w:caps w:val="0"/>
          <w:color w:val="auto"/>
          <w:spacing w:val="0"/>
          <w:sz w:val="32"/>
          <w:szCs w:val="32"/>
          <w:shd w:val="clear" w:color="auto" w:fill="FFFFFF"/>
          <w:lang w:val="en-US" w:eastAsia="zh-CN"/>
        </w:rPr>
        <w:fldChar w:fldCharType="begin"/>
      </w:r>
      <w:r>
        <w:rPr>
          <w:rFonts w:hint="default" w:ascii="Times New Roman" w:hAnsi="Times New Roman" w:eastAsia="仿宋_GB2312" w:cs="Times New Roman"/>
          <w:i w:val="0"/>
          <w:caps w:val="0"/>
          <w:color w:val="auto"/>
          <w:spacing w:val="0"/>
          <w:sz w:val="32"/>
          <w:szCs w:val="32"/>
          <w:shd w:val="clear" w:color="auto" w:fill="FFFFFF"/>
          <w:lang w:val="en-US" w:eastAsia="zh-CN"/>
        </w:rPr>
        <w:instrText xml:space="preserve"> HYPERLINK "https://www.tuliu.com/gongying/nongye/" \t "https://www.tuliu.com/_blank" </w:instrText>
      </w:r>
      <w:r>
        <w:rPr>
          <w:rFonts w:hint="default" w:ascii="Times New Roman" w:hAnsi="Times New Roman" w:eastAsia="仿宋_GB2312" w:cs="Times New Roman"/>
          <w:i w:val="0"/>
          <w:caps w:val="0"/>
          <w:color w:val="auto"/>
          <w:spacing w:val="0"/>
          <w:sz w:val="32"/>
          <w:szCs w:val="32"/>
          <w:shd w:val="clear" w:color="auto" w:fill="FFFFFF"/>
          <w:lang w:val="en-US" w:eastAsia="zh-CN"/>
        </w:rPr>
        <w:fldChar w:fldCharType="separate"/>
      </w:r>
      <w:r>
        <w:rPr>
          <w:rFonts w:hint="default" w:ascii="Times New Roman" w:hAnsi="Times New Roman" w:eastAsia="仿宋_GB2312" w:cs="Times New Roman"/>
          <w:i w:val="0"/>
          <w:caps w:val="0"/>
          <w:color w:val="auto"/>
          <w:spacing w:val="0"/>
          <w:sz w:val="32"/>
          <w:szCs w:val="32"/>
          <w:shd w:val="clear" w:color="auto" w:fill="FFFFFF"/>
          <w:lang w:val="en-US" w:eastAsia="zh-CN"/>
        </w:rPr>
        <w:t>农业用地</w:t>
      </w:r>
      <w:r>
        <w:rPr>
          <w:rFonts w:hint="default" w:ascii="Times New Roman" w:hAnsi="Times New Roman" w:eastAsia="仿宋_GB2312" w:cs="Times New Roman"/>
          <w:i w:val="0"/>
          <w:caps w:val="0"/>
          <w:color w:val="auto"/>
          <w:spacing w:val="0"/>
          <w:sz w:val="32"/>
          <w:szCs w:val="32"/>
          <w:shd w:val="clear" w:color="auto" w:fill="FFFFFF"/>
          <w:lang w:val="en-US" w:eastAsia="zh-CN"/>
        </w:rPr>
        <w:fldChar w:fldCharType="end"/>
      </w:r>
      <w:r>
        <w:rPr>
          <w:rFonts w:hint="default" w:ascii="Times New Roman" w:hAnsi="Times New Roman" w:eastAsia="仿宋_GB2312" w:cs="Times New Roman"/>
          <w:i w:val="0"/>
          <w:caps w:val="0"/>
          <w:color w:val="auto"/>
          <w:spacing w:val="0"/>
          <w:sz w:val="32"/>
          <w:szCs w:val="32"/>
          <w:shd w:val="clear" w:color="auto" w:fill="FFFFFF"/>
          <w:lang w:val="en-US" w:eastAsia="zh-CN"/>
        </w:rPr>
        <w:t>、非农业征（占）用耕地等已改变用途的耕地，以及长年撂</w:t>
      </w:r>
      <w:r>
        <w:rPr>
          <w:rFonts w:hint="default" w:ascii="Times New Roman" w:hAnsi="Times New Roman" w:eastAsia="仿宋_GB2312" w:cs="Times New Roman"/>
          <w:i w:val="0"/>
          <w:caps w:val="0"/>
          <w:color w:val="auto"/>
          <w:spacing w:val="0"/>
          <w:sz w:val="32"/>
          <w:szCs w:val="32"/>
          <w:shd w:val="clear" w:color="auto" w:fill="FFFFFF"/>
          <w:lang w:val="en-US" w:eastAsia="zh-CN"/>
        </w:rPr>
        <w:fldChar w:fldCharType="begin"/>
      </w:r>
      <w:r>
        <w:rPr>
          <w:rFonts w:hint="default" w:ascii="Times New Roman" w:hAnsi="Times New Roman" w:eastAsia="仿宋_GB2312" w:cs="Times New Roman"/>
          <w:i w:val="0"/>
          <w:caps w:val="0"/>
          <w:color w:val="auto"/>
          <w:spacing w:val="0"/>
          <w:sz w:val="32"/>
          <w:szCs w:val="32"/>
          <w:shd w:val="clear" w:color="auto" w:fill="FFFFFF"/>
          <w:lang w:val="en-US" w:eastAsia="zh-CN"/>
        </w:rPr>
        <w:instrText xml:space="preserve"> HYPERLINK "https://www.tuliu.com/gongying/huangdi/" \t "https://www.tuliu.com/_blank" </w:instrText>
      </w:r>
      <w:r>
        <w:rPr>
          <w:rFonts w:hint="default" w:ascii="Times New Roman" w:hAnsi="Times New Roman" w:eastAsia="仿宋_GB2312" w:cs="Times New Roman"/>
          <w:i w:val="0"/>
          <w:caps w:val="0"/>
          <w:color w:val="auto"/>
          <w:spacing w:val="0"/>
          <w:sz w:val="32"/>
          <w:szCs w:val="32"/>
          <w:shd w:val="clear" w:color="auto" w:fill="FFFFFF"/>
          <w:lang w:val="en-US" w:eastAsia="zh-CN"/>
        </w:rPr>
        <w:fldChar w:fldCharType="separate"/>
      </w:r>
      <w:r>
        <w:rPr>
          <w:rFonts w:hint="default" w:ascii="Times New Roman" w:hAnsi="Times New Roman" w:eastAsia="仿宋_GB2312" w:cs="Times New Roman"/>
          <w:i w:val="0"/>
          <w:caps w:val="0"/>
          <w:color w:val="auto"/>
          <w:spacing w:val="0"/>
          <w:sz w:val="32"/>
          <w:szCs w:val="32"/>
          <w:shd w:val="clear" w:color="auto" w:fill="FFFFFF"/>
          <w:lang w:val="en-US" w:eastAsia="zh-CN"/>
        </w:rPr>
        <w:t>荒地</w:t>
      </w:r>
      <w:r>
        <w:rPr>
          <w:rFonts w:hint="default" w:ascii="Times New Roman" w:hAnsi="Times New Roman" w:eastAsia="仿宋_GB2312" w:cs="Times New Roman"/>
          <w:i w:val="0"/>
          <w:caps w:val="0"/>
          <w:color w:val="auto"/>
          <w:spacing w:val="0"/>
          <w:sz w:val="32"/>
          <w:szCs w:val="32"/>
          <w:shd w:val="clear" w:color="auto" w:fill="FFFFFF"/>
          <w:lang w:val="en-US" w:eastAsia="zh-CN"/>
        </w:rPr>
        <w:fldChar w:fldCharType="end"/>
      </w:r>
      <w:r>
        <w:rPr>
          <w:rFonts w:hint="default" w:ascii="Times New Roman" w:hAnsi="Times New Roman" w:eastAsia="仿宋_GB2312" w:cs="Times New Roman"/>
          <w:i w:val="0"/>
          <w:caps w:val="0"/>
          <w:color w:val="auto"/>
          <w:spacing w:val="0"/>
          <w:sz w:val="32"/>
          <w:szCs w:val="32"/>
          <w:shd w:val="clear" w:color="auto" w:fill="FFFFFF"/>
          <w:lang w:val="en-US" w:eastAsia="zh-CN"/>
        </w:rPr>
        <w:t>、占补平衡中“补”的面积和质量达不到耕种条件的耕地等没有发放补贴。</w:t>
      </w:r>
    </w:p>
    <w:p w14:paraId="7F40E377">
      <w:pPr>
        <w:keepNext w:val="0"/>
        <w:keepLines w:val="0"/>
        <w:pageBreakBefore w:val="0"/>
        <w:numPr>
          <w:ilvl w:val="0"/>
          <w:numId w:val="0"/>
        </w:numPr>
        <w:kinsoku/>
        <w:wordWrap/>
        <w:overflowPunct/>
        <w:topLinePunct w:val="0"/>
        <w:autoSpaceDE/>
        <w:autoSpaceDN/>
        <w:bidi w:val="0"/>
        <w:spacing w:line="576" w:lineRule="exact"/>
        <w:ind w:leftChars="0" w:firstLine="650"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w:t>
      </w:r>
      <w:r>
        <w:rPr>
          <w:rFonts w:hint="default" w:ascii="Times New Roman" w:hAnsi="Times New Roman" w:eastAsia="楷体_GB2312" w:cs="Times New Roman"/>
          <w:b/>
          <w:bCs/>
          <w:sz w:val="32"/>
          <w:szCs w:val="32"/>
          <w:lang w:val="en-US" w:eastAsia="zh-CN"/>
        </w:rPr>
        <w:t>四</w:t>
      </w:r>
      <w:r>
        <w:rPr>
          <w:rFonts w:hint="default" w:ascii="Times New Roman" w:hAnsi="Times New Roman" w:eastAsia="楷体_GB2312" w:cs="Times New Roman"/>
          <w:b/>
          <w:bCs/>
          <w:sz w:val="32"/>
          <w:szCs w:val="32"/>
        </w:rPr>
        <w:t>）</w:t>
      </w:r>
      <w:r>
        <w:rPr>
          <w:rFonts w:hint="default" w:ascii="Times New Roman" w:hAnsi="Times New Roman" w:eastAsia="楷体_GB2312" w:cs="Times New Roman"/>
          <w:b/>
          <w:bCs/>
          <w:sz w:val="32"/>
          <w:szCs w:val="32"/>
          <w:lang w:val="en-US" w:eastAsia="zh-CN"/>
        </w:rPr>
        <w:t>各项</w:t>
      </w:r>
      <w:r>
        <w:rPr>
          <w:rFonts w:hint="default" w:ascii="Times New Roman" w:hAnsi="Times New Roman" w:eastAsia="楷体_GB2312" w:cs="Times New Roman"/>
          <w:b/>
          <w:bCs/>
          <w:sz w:val="32"/>
          <w:szCs w:val="32"/>
        </w:rPr>
        <w:t>绩效指标完成情况分析。</w:t>
      </w:r>
    </w:p>
    <w:p w14:paraId="4169651E">
      <w:pPr>
        <w:keepNext w:val="0"/>
        <w:keepLines w:val="0"/>
        <w:pageBreakBefore w:val="0"/>
        <w:numPr>
          <w:ilvl w:val="0"/>
          <w:numId w:val="0"/>
        </w:numPr>
        <w:kinsoku/>
        <w:wordWrap/>
        <w:overflowPunct/>
        <w:topLinePunct w:val="0"/>
        <w:autoSpaceDE/>
        <w:autoSpaceDN/>
        <w:bidi w:val="0"/>
        <w:spacing w:line="576" w:lineRule="exact"/>
        <w:ind w:leftChars="0" w:firstLine="650" w:firstLineChars="200"/>
        <w:textAlignment w:val="auto"/>
        <w:rPr>
          <w:rFonts w:hint="default" w:ascii="Times New Roman" w:hAnsi="Times New Roman" w:eastAsia="仿宋_GB2312" w:cs="Times New Roman"/>
          <w:i w:val="0"/>
          <w:caps w:val="0"/>
          <w:color w:val="auto"/>
          <w:spacing w:val="0"/>
          <w:kern w:val="0"/>
          <w:sz w:val="32"/>
          <w:szCs w:val="32"/>
          <w:shd w:val="clear" w:color="auto" w:fill="FFFFFF"/>
          <w:lang w:val="en-US" w:eastAsia="zh-CN" w:bidi="ar"/>
        </w:rPr>
      </w:pPr>
      <w:r>
        <w:rPr>
          <w:rFonts w:hint="default" w:ascii="Times New Roman" w:hAnsi="Times New Roman" w:eastAsia="仿宋_GB2312" w:cs="Times New Roman"/>
          <w:i w:val="0"/>
          <w:caps w:val="0"/>
          <w:color w:val="auto"/>
          <w:spacing w:val="0"/>
          <w:kern w:val="0"/>
          <w:sz w:val="32"/>
          <w:szCs w:val="32"/>
          <w:shd w:val="clear" w:color="auto" w:fill="FFFFFF"/>
          <w:lang w:val="en-US" w:eastAsia="zh-CN" w:bidi="ar"/>
        </w:rPr>
        <w:t>1.产出指标完成情况：（1）数量指标：项目总补贴资金32</w:t>
      </w:r>
      <w:r>
        <w:rPr>
          <w:rFonts w:hint="eastAsia" w:ascii="Times New Roman" w:hAnsi="Times New Roman" w:eastAsia="仿宋_GB2312" w:cs="Times New Roman"/>
          <w:i w:val="0"/>
          <w:caps w:val="0"/>
          <w:color w:val="auto"/>
          <w:spacing w:val="0"/>
          <w:kern w:val="0"/>
          <w:sz w:val="32"/>
          <w:szCs w:val="32"/>
          <w:shd w:val="clear" w:color="auto" w:fill="FFFFFF"/>
          <w:lang w:val="en-US" w:eastAsia="zh-CN" w:bidi="ar"/>
        </w:rPr>
        <w:t>88</w:t>
      </w:r>
      <w:r>
        <w:rPr>
          <w:rFonts w:hint="default" w:ascii="Times New Roman" w:hAnsi="Times New Roman" w:eastAsia="仿宋_GB2312" w:cs="Times New Roman"/>
          <w:i w:val="0"/>
          <w:caps w:val="0"/>
          <w:color w:val="auto"/>
          <w:spacing w:val="0"/>
          <w:kern w:val="0"/>
          <w:sz w:val="32"/>
          <w:szCs w:val="32"/>
          <w:shd w:val="clear" w:color="auto" w:fill="FFFFFF"/>
          <w:lang w:val="en-US" w:eastAsia="zh-CN" w:bidi="ar"/>
        </w:rPr>
        <w:t>万元，涉及全县15个乡镇，覆盖</w:t>
      </w:r>
      <w:r>
        <w:rPr>
          <w:rFonts w:hint="default" w:ascii="Times New Roman" w:hAnsi="Times New Roman" w:eastAsia="仿宋_GB2312" w:cs="Times New Roman"/>
          <w:i w:val="0"/>
          <w:caps w:val="0"/>
          <w:color w:val="auto"/>
          <w:spacing w:val="0"/>
          <w:sz w:val="32"/>
          <w:szCs w:val="32"/>
          <w:shd w:val="clear" w:color="auto" w:fill="FFFFFF"/>
          <w:lang w:val="en-US" w:eastAsia="zh-CN"/>
        </w:rPr>
        <w:t>8519</w:t>
      </w:r>
      <w:r>
        <w:rPr>
          <w:rFonts w:hint="eastAsia" w:ascii="Times New Roman" w:hAnsi="Times New Roman" w:eastAsia="仿宋_GB2312" w:cs="Times New Roman"/>
          <w:i w:val="0"/>
          <w:caps w:val="0"/>
          <w:color w:val="auto"/>
          <w:spacing w:val="0"/>
          <w:sz w:val="32"/>
          <w:szCs w:val="32"/>
          <w:shd w:val="clear" w:color="auto" w:fill="FFFFFF"/>
          <w:lang w:val="en-US" w:eastAsia="zh-CN"/>
        </w:rPr>
        <w:t>1</w:t>
      </w:r>
      <w:r>
        <w:rPr>
          <w:rFonts w:hint="default" w:ascii="Times New Roman" w:hAnsi="Times New Roman" w:eastAsia="仿宋_GB2312" w:cs="Times New Roman"/>
          <w:i w:val="0"/>
          <w:caps w:val="0"/>
          <w:color w:val="auto"/>
          <w:spacing w:val="0"/>
          <w:kern w:val="0"/>
          <w:sz w:val="32"/>
          <w:szCs w:val="32"/>
          <w:shd w:val="clear" w:color="auto" w:fill="FFFFFF"/>
          <w:lang w:val="en-US" w:eastAsia="zh-CN" w:bidi="ar"/>
        </w:rPr>
        <w:t>户。（2）质量指标；通过广泛宣传动员、强化示范引领，积极引导农民采取秸秆还田、增施有机肥，减少化肥使用量，提升了耕地地力水平，符合发放条件的农户发放率100%；</w:t>
      </w:r>
      <w:r>
        <w:rPr>
          <w:rFonts w:hint="eastAsia" w:ascii="Times New Roman" w:hAnsi="Times New Roman" w:eastAsia="仿宋_GB2312" w:cs="Times New Roman"/>
          <w:i w:val="0"/>
          <w:caps w:val="0"/>
          <w:color w:val="auto"/>
          <w:spacing w:val="0"/>
          <w:kern w:val="0"/>
          <w:sz w:val="32"/>
          <w:szCs w:val="32"/>
          <w:shd w:val="clear" w:color="auto" w:fill="FFFFFF"/>
          <w:lang w:val="en-US" w:eastAsia="zh-CN" w:bidi="ar"/>
        </w:rPr>
        <w:t>（3）</w:t>
      </w:r>
      <w:r>
        <w:rPr>
          <w:rFonts w:hint="default" w:ascii="Times New Roman" w:hAnsi="Times New Roman" w:eastAsia="仿宋_GB2312" w:cs="Times New Roman"/>
          <w:i w:val="0"/>
          <w:caps w:val="0"/>
          <w:color w:val="auto"/>
          <w:spacing w:val="0"/>
          <w:kern w:val="0"/>
          <w:sz w:val="32"/>
          <w:szCs w:val="32"/>
          <w:shd w:val="clear" w:color="auto" w:fill="FFFFFF"/>
          <w:lang w:val="en-US" w:eastAsia="zh-CN" w:bidi="ar"/>
        </w:rPr>
        <w:t>奖补资金全部按规定时间内发放到户。</w:t>
      </w:r>
    </w:p>
    <w:p w14:paraId="423AFEA8">
      <w:pPr>
        <w:keepNext w:val="0"/>
        <w:keepLines w:val="0"/>
        <w:pageBreakBefore w:val="0"/>
        <w:numPr>
          <w:ilvl w:val="0"/>
          <w:numId w:val="0"/>
        </w:numPr>
        <w:kinsoku/>
        <w:wordWrap/>
        <w:overflowPunct/>
        <w:topLinePunct w:val="0"/>
        <w:autoSpaceDE/>
        <w:autoSpaceDN/>
        <w:bidi w:val="0"/>
        <w:spacing w:line="576" w:lineRule="exact"/>
        <w:ind w:leftChars="0" w:firstLine="650" w:firstLineChars="200"/>
        <w:jc w:val="left"/>
        <w:textAlignment w:val="auto"/>
        <w:rPr>
          <w:rFonts w:hint="default" w:ascii="Times New Roman" w:hAnsi="Times New Roman" w:eastAsia="仿宋_GB2312" w:cs="Times New Roman"/>
          <w:i w:val="0"/>
          <w:caps w:val="0"/>
          <w:color w:val="auto"/>
          <w:spacing w:val="0"/>
          <w:kern w:val="0"/>
          <w:sz w:val="32"/>
          <w:szCs w:val="32"/>
          <w:shd w:val="clear" w:color="auto" w:fill="FFFFFF"/>
          <w:lang w:val="en-US" w:eastAsia="zh-CN" w:bidi="ar"/>
        </w:rPr>
      </w:pPr>
      <w:r>
        <w:rPr>
          <w:rFonts w:hint="default" w:ascii="Times New Roman" w:hAnsi="Times New Roman" w:eastAsia="仿宋_GB2312" w:cs="Times New Roman"/>
          <w:i w:val="0"/>
          <w:caps w:val="0"/>
          <w:color w:val="auto"/>
          <w:spacing w:val="0"/>
          <w:kern w:val="0"/>
          <w:sz w:val="32"/>
          <w:szCs w:val="32"/>
          <w:shd w:val="clear" w:color="auto" w:fill="FFFFFF"/>
          <w:lang w:val="en-US" w:eastAsia="zh-CN" w:bidi="ar"/>
        </w:rPr>
        <w:t>2.效益指标完成情况：</w:t>
      </w:r>
    </w:p>
    <w:p w14:paraId="3E7BF541">
      <w:pPr>
        <w:keepNext w:val="0"/>
        <w:keepLines w:val="0"/>
        <w:pageBreakBefore w:val="0"/>
        <w:numPr>
          <w:ilvl w:val="0"/>
          <w:numId w:val="0"/>
        </w:numPr>
        <w:kinsoku/>
        <w:wordWrap/>
        <w:overflowPunct/>
        <w:topLinePunct w:val="0"/>
        <w:autoSpaceDE/>
        <w:autoSpaceDN/>
        <w:bidi w:val="0"/>
        <w:spacing w:line="576" w:lineRule="exact"/>
        <w:ind w:leftChars="0" w:firstLine="650" w:firstLineChars="200"/>
        <w:jc w:val="left"/>
        <w:textAlignment w:val="auto"/>
        <w:rPr>
          <w:rFonts w:hint="default" w:ascii="Times New Roman" w:hAnsi="Times New Roman" w:eastAsia="仿宋_GB2312" w:cs="Times New Roman"/>
          <w:i w:val="0"/>
          <w:caps w:val="0"/>
          <w:color w:val="auto"/>
          <w:spacing w:val="0"/>
          <w:kern w:val="0"/>
          <w:sz w:val="32"/>
          <w:szCs w:val="32"/>
          <w:shd w:val="clear" w:color="auto" w:fill="FFFFFF"/>
          <w:lang w:val="en-US" w:eastAsia="zh-CN" w:bidi="ar"/>
        </w:rPr>
      </w:pPr>
      <w:r>
        <w:rPr>
          <w:rFonts w:hint="default" w:ascii="Times New Roman" w:hAnsi="Times New Roman" w:eastAsia="仿宋_GB2312" w:cs="Times New Roman"/>
          <w:i w:val="0"/>
          <w:caps w:val="0"/>
          <w:color w:val="auto"/>
          <w:spacing w:val="0"/>
          <w:kern w:val="0"/>
          <w:sz w:val="32"/>
          <w:szCs w:val="32"/>
          <w:shd w:val="clear" w:color="auto" w:fill="FFFFFF"/>
          <w:lang w:val="en-US" w:eastAsia="zh-CN" w:bidi="ar"/>
        </w:rPr>
        <w:t>（1）经济效益：减少了农户的种植成本，提高了</w:t>
      </w:r>
      <w:r>
        <w:rPr>
          <w:rFonts w:hint="eastAsia" w:ascii="Times New Roman" w:hAnsi="Times New Roman" w:eastAsia="仿宋_GB2312" w:cs="Times New Roman"/>
          <w:i w:val="0"/>
          <w:caps w:val="0"/>
          <w:color w:val="auto"/>
          <w:spacing w:val="0"/>
          <w:kern w:val="0"/>
          <w:sz w:val="32"/>
          <w:szCs w:val="32"/>
          <w:shd w:val="clear" w:color="auto" w:fill="FFFFFF"/>
          <w:lang w:val="en-US" w:eastAsia="zh-CN" w:bidi="ar"/>
        </w:rPr>
        <w:t>农户</w:t>
      </w:r>
      <w:r>
        <w:rPr>
          <w:rFonts w:hint="default" w:ascii="Times New Roman" w:hAnsi="Times New Roman" w:eastAsia="仿宋_GB2312" w:cs="Times New Roman"/>
          <w:i w:val="0"/>
          <w:caps w:val="0"/>
          <w:color w:val="auto"/>
          <w:spacing w:val="0"/>
          <w:kern w:val="0"/>
          <w:sz w:val="32"/>
          <w:szCs w:val="32"/>
          <w:shd w:val="clear" w:color="auto" w:fill="FFFFFF"/>
          <w:lang w:val="en-US" w:eastAsia="zh-CN" w:bidi="ar"/>
        </w:rPr>
        <w:t>收益，提高了农户的生活水平。（2）社会效益：耕地地力保护补贴补助项目的实施，以绿色生态为导向，减少化肥农药用量、施用有机肥等措施，切实加强农业生态资源保护提高了土地产出比，使农民增收。（3）生态效益指标：优化了劳动力、机械和土地的资源配置，使被动的秸秆禁烧转化为主动的秸秆资源化利用，实行秸秆还田，缓解了“秸秆禁烧”问题。同时改良了土壤，提高土壤有机质，改善生态环境，提高耕地地力水平。（4）可持续影响指标：通过项目的实施，增强了农户种粮的积极性，保障了粮食安全。</w:t>
      </w:r>
    </w:p>
    <w:p w14:paraId="36111008">
      <w:pPr>
        <w:keepNext w:val="0"/>
        <w:keepLines w:val="0"/>
        <w:pageBreakBefore w:val="0"/>
        <w:numPr>
          <w:ilvl w:val="0"/>
          <w:numId w:val="0"/>
        </w:numPr>
        <w:kinsoku/>
        <w:wordWrap/>
        <w:overflowPunct/>
        <w:topLinePunct w:val="0"/>
        <w:autoSpaceDE/>
        <w:autoSpaceDN/>
        <w:bidi w:val="0"/>
        <w:spacing w:line="576" w:lineRule="exact"/>
        <w:ind w:leftChars="0" w:firstLine="650" w:firstLineChars="200"/>
        <w:jc w:val="left"/>
        <w:textAlignment w:val="auto"/>
        <w:rPr>
          <w:rFonts w:hint="default" w:ascii="Times New Roman" w:hAnsi="Times New Roman" w:eastAsia="仿宋_GB2312" w:cs="Times New Roman"/>
          <w:i w:val="0"/>
          <w:caps w:val="0"/>
          <w:color w:val="auto"/>
          <w:spacing w:val="0"/>
          <w:kern w:val="0"/>
          <w:sz w:val="32"/>
          <w:szCs w:val="32"/>
          <w:shd w:val="clear" w:color="auto" w:fill="FFFFFF"/>
          <w:lang w:val="en-US" w:eastAsia="zh-CN" w:bidi="ar"/>
        </w:rPr>
      </w:pPr>
      <w:r>
        <w:rPr>
          <w:rFonts w:hint="default" w:ascii="Times New Roman" w:hAnsi="Times New Roman" w:eastAsia="仿宋_GB2312" w:cs="Times New Roman"/>
          <w:i w:val="0"/>
          <w:caps w:val="0"/>
          <w:color w:val="auto"/>
          <w:spacing w:val="0"/>
          <w:kern w:val="0"/>
          <w:sz w:val="32"/>
          <w:szCs w:val="32"/>
          <w:shd w:val="clear" w:color="auto" w:fill="FFFFFF"/>
          <w:lang w:val="en-US" w:eastAsia="zh-CN" w:bidi="ar"/>
        </w:rPr>
        <w:t>3.满意度指标完成情况：通过项目的实施，实现粮食总产稳定，区域布局及品种结构优化，</w:t>
      </w:r>
      <w:r>
        <w:rPr>
          <w:rFonts w:hint="eastAsia" w:ascii="Times New Roman" w:hAnsi="Times New Roman" w:eastAsia="仿宋_GB2312" w:cs="Times New Roman"/>
          <w:i w:val="0"/>
          <w:caps w:val="0"/>
          <w:color w:val="auto"/>
          <w:spacing w:val="0"/>
          <w:kern w:val="0"/>
          <w:sz w:val="32"/>
          <w:szCs w:val="32"/>
          <w:shd w:val="clear" w:color="auto" w:fill="FFFFFF"/>
          <w:lang w:val="en-US" w:eastAsia="zh-CN" w:bidi="ar"/>
        </w:rPr>
        <w:t>农户</w:t>
      </w:r>
      <w:r>
        <w:rPr>
          <w:rFonts w:hint="default" w:ascii="Times New Roman" w:hAnsi="Times New Roman" w:eastAsia="仿宋_GB2312" w:cs="Times New Roman"/>
          <w:i w:val="0"/>
          <w:caps w:val="0"/>
          <w:color w:val="auto"/>
          <w:spacing w:val="0"/>
          <w:kern w:val="0"/>
          <w:sz w:val="32"/>
          <w:szCs w:val="32"/>
          <w:shd w:val="clear" w:color="auto" w:fill="FFFFFF"/>
          <w:lang w:val="en-US" w:eastAsia="zh-CN" w:bidi="ar"/>
        </w:rPr>
        <w:t>生产效益提升，群众满意度高于95%。</w:t>
      </w:r>
    </w:p>
    <w:p w14:paraId="0802EEB2">
      <w:pPr>
        <w:keepNext w:val="0"/>
        <w:keepLines w:val="0"/>
        <w:pageBreakBefore w:val="0"/>
        <w:numPr>
          <w:ilvl w:val="0"/>
          <w:numId w:val="0"/>
        </w:numPr>
        <w:kinsoku/>
        <w:wordWrap/>
        <w:overflowPunct/>
        <w:topLinePunct w:val="0"/>
        <w:autoSpaceDE/>
        <w:autoSpaceDN/>
        <w:bidi w:val="0"/>
        <w:spacing w:line="576" w:lineRule="exact"/>
        <w:ind w:leftChars="0" w:firstLine="650" w:firstLineChars="200"/>
        <w:jc w:val="left"/>
        <w:textAlignment w:val="auto"/>
        <w:rPr>
          <w:rFonts w:hint="default" w:ascii="Times New Roman" w:hAnsi="Times New Roman" w:eastAsia="黑体" w:cs="Times New Roman"/>
          <w:kern w:val="2"/>
          <w:sz w:val="32"/>
          <w:szCs w:val="32"/>
          <w:lang w:val="en-US" w:eastAsia="zh-CN" w:bidi="ar-SA"/>
        </w:rPr>
      </w:pPr>
      <w:r>
        <w:rPr>
          <w:rFonts w:hint="default" w:ascii="Times New Roman" w:hAnsi="Times New Roman" w:eastAsia="黑体" w:cs="Times New Roman"/>
          <w:kern w:val="2"/>
          <w:sz w:val="32"/>
          <w:szCs w:val="32"/>
          <w:lang w:val="en-US" w:eastAsia="zh-CN" w:bidi="ar-SA"/>
        </w:rPr>
        <w:t>三、偏离绩效目标的原因及下一步整改措施</w:t>
      </w:r>
    </w:p>
    <w:p w14:paraId="5AF61DAC">
      <w:pPr>
        <w:keepNext w:val="0"/>
        <w:keepLines w:val="0"/>
        <w:pageBreakBefore w:val="0"/>
        <w:widowControl w:val="0"/>
        <w:kinsoku/>
        <w:wordWrap/>
        <w:overflowPunct/>
        <w:topLinePunct w:val="0"/>
        <w:autoSpaceDE/>
        <w:autoSpaceDN/>
        <w:bidi w:val="0"/>
        <w:adjustRightInd w:val="0"/>
        <w:snapToGrid w:val="0"/>
        <w:spacing w:line="576" w:lineRule="exact"/>
        <w:ind w:left="0" w:right="0" w:rightChars="0" w:firstLine="650" w:firstLineChars="200"/>
        <w:jc w:val="left"/>
        <w:textAlignment w:val="auto"/>
        <w:rPr>
          <w:rFonts w:hint="default" w:ascii="Times New Roman" w:hAnsi="Times New Roman" w:eastAsia="仿宋_GB2312" w:cs="Times New Roman"/>
          <w:i w:val="0"/>
          <w:caps w:val="0"/>
          <w:color w:val="auto"/>
          <w:spacing w:val="0"/>
          <w:sz w:val="32"/>
          <w:szCs w:val="32"/>
          <w:shd w:val="clear" w:color="auto" w:fill="FFFFFF"/>
          <w:lang w:val="en-US" w:eastAsia="zh-CN"/>
        </w:rPr>
      </w:pPr>
      <w:r>
        <w:rPr>
          <w:rFonts w:hint="default" w:ascii="Times New Roman" w:hAnsi="Times New Roman" w:eastAsia="仿宋_GB2312" w:cs="Times New Roman"/>
          <w:i w:val="0"/>
          <w:caps w:val="0"/>
          <w:color w:val="auto"/>
          <w:spacing w:val="0"/>
          <w:sz w:val="32"/>
          <w:szCs w:val="32"/>
          <w:shd w:val="clear" w:color="auto" w:fill="FFFFFF"/>
          <w:lang w:val="en-US" w:eastAsia="zh-CN"/>
        </w:rPr>
        <w:t>（一）资金发放中存在的问题及原因分析。补贴资金虽然全部按时发放，但是还存在一些问题：一是有些农户原补贴账号因个人原因注销后没有及时到信用社办理，家庭更换了户主没有及时更换一卡通账户，增加了打卡难度；二是工作量大面宽，涉及部门多，乡镇业务员变动频繁，给打卡工作及时推进增加了不少难度。</w:t>
      </w:r>
    </w:p>
    <w:p w14:paraId="566FEF22">
      <w:pPr>
        <w:pStyle w:val="6"/>
        <w:keepNext w:val="0"/>
        <w:keepLines w:val="0"/>
        <w:pageBreakBefore w:val="0"/>
        <w:kinsoku/>
        <w:wordWrap/>
        <w:overflowPunct/>
        <w:topLinePunct w:val="0"/>
        <w:autoSpaceDE/>
        <w:autoSpaceDN/>
        <w:bidi w:val="0"/>
        <w:spacing w:line="576" w:lineRule="exact"/>
        <w:ind w:left="0" w:leftChars="0" w:firstLine="650" w:firstLineChars="200"/>
        <w:textAlignment w:val="auto"/>
        <w:rPr>
          <w:rFonts w:hint="default" w:ascii="Times New Roman" w:hAnsi="Times New Roman" w:cs="Times New Roman"/>
          <w:lang w:val="en-US" w:eastAsia="zh-CN"/>
        </w:rPr>
      </w:pPr>
      <w:r>
        <w:rPr>
          <w:rFonts w:hint="default" w:ascii="Times New Roman" w:hAnsi="Times New Roman" w:eastAsia="仿宋_GB2312" w:cs="Times New Roman"/>
          <w:i w:val="0"/>
          <w:caps w:val="0"/>
          <w:color w:val="auto"/>
          <w:spacing w:val="0"/>
          <w:sz w:val="32"/>
          <w:szCs w:val="32"/>
          <w:shd w:val="clear" w:color="auto" w:fill="FFFFFF"/>
          <w:lang w:val="en-US" w:eastAsia="zh-CN"/>
        </w:rPr>
        <w:t>（二）下一步整改措施。提前做好补贴发放程序的宣传工作，及时与各乡镇对接，做好基础信息核对工作，资金下达后，及时发放到农户手中。</w:t>
      </w:r>
    </w:p>
    <w:p w14:paraId="36AB8507">
      <w:pPr>
        <w:keepNext w:val="0"/>
        <w:keepLines w:val="0"/>
        <w:pageBreakBefore w:val="0"/>
        <w:widowControl w:val="0"/>
        <w:kinsoku/>
        <w:wordWrap/>
        <w:overflowPunct/>
        <w:topLinePunct w:val="0"/>
        <w:autoSpaceDE/>
        <w:autoSpaceDN/>
        <w:bidi w:val="0"/>
        <w:adjustRightInd w:val="0"/>
        <w:snapToGrid w:val="0"/>
        <w:spacing w:line="576" w:lineRule="exact"/>
        <w:ind w:left="0" w:right="0" w:rightChars="0" w:firstLine="650" w:firstLineChars="200"/>
        <w:textAlignment w:val="auto"/>
        <w:rPr>
          <w:rFonts w:hint="default" w:ascii="Times New Roman" w:hAnsi="Times New Roman" w:eastAsia="黑体" w:cs="Times New Roman"/>
          <w:i w:val="0"/>
          <w:caps w:val="0"/>
          <w:color w:val="auto"/>
          <w:spacing w:val="0"/>
          <w:sz w:val="32"/>
          <w:szCs w:val="32"/>
          <w:shd w:val="clear" w:color="auto" w:fill="FFFFFF"/>
          <w:lang w:val="en-US" w:eastAsia="zh-CN"/>
        </w:rPr>
      </w:pPr>
      <w:r>
        <w:rPr>
          <w:rFonts w:hint="default" w:ascii="Times New Roman" w:hAnsi="Times New Roman" w:eastAsia="黑体" w:cs="Times New Roman"/>
          <w:i w:val="0"/>
          <w:caps w:val="0"/>
          <w:color w:val="auto"/>
          <w:spacing w:val="0"/>
          <w:sz w:val="32"/>
          <w:szCs w:val="32"/>
          <w:shd w:val="clear" w:color="auto" w:fill="FFFFFF"/>
          <w:lang w:val="en-US" w:eastAsia="zh-CN"/>
        </w:rPr>
        <w:t>四、绩效自评结果应用及公开情况</w:t>
      </w:r>
    </w:p>
    <w:p w14:paraId="248ECD96">
      <w:pPr>
        <w:keepNext w:val="0"/>
        <w:keepLines w:val="0"/>
        <w:pageBreakBefore w:val="0"/>
        <w:widowControl w:val="0"/>
        <w:kinsoku/>
        <w:wordWrap/>
        <w:overflowPunct/>
        <w:topLinePunct w:val="0"/>
        <w:autoSpaceDE/>
        <w:autoSpaceDN/>
        <w:bidi w:val="0"/>
        <w:adjustRightInd w:val="0"/>
        <w:snapToGrid w:val="0"/>
        <w:spacing w:line="576" w:lineRule="exact"/>
        <w:ind w:left="0" w:right="0" w:rightChars="0" w:firstLine="650" w:firstLineChars="200"/>
        <w:textAlignment w:val="auto"/>
        <w:rPr>
          <w:rFonts w:hint="default" w:ascii="Times New Roman" w:hAnsi="Times New Roman" w:eastAsia="仿宋_GB2312" w:cs="Times New Roman"/>
          <w:i w:val="0"/>
          <w:caps w:val="0"/>
          <w:color w:val="auto"/>
          <w:spacing w:val="0"/>
          <w:sz w:val="32"/>
          <w:szCs w:val="32"/>
          <w:shd w:val="clear" w:color="auto" w:fill="FFFFFF"/>
          <w:lang w:val="en-US" w:eastAsia="zh-CN"/>
        </w:rPr>
      </w:pPr>
      <w:r>
        <w:rPr>
          <w:rFonts w:hint="default" w:ascii="Times New Roman" w:hAnsi="Times New Roman" w:eastAsia="仿宋_GB2312" w:cs="Times New Roman"/>
          <w:i w:val="0"/>
          <w:caps w:val="0"/>
          <w:color w:val="auto"/>
          <w:spacing w:val="0"/>
          <w:sz w:val="32"/>
          <w:szCs w:val="32"/>
          <w:shd w:val="clear" w:color="auto" w:fill="FFFFFF"/>
          <w:lang w:val="en-US" w:eastAsia="zh-CN"/>
        </w:rPr>
        <w:t>加强涉农资金支出管理，增强资金绩效理念，合理配置公共资源，优化资金支出结构，强化资金管理水平，支持耕地地力保护和粮食适度规模经营。发放给农民的补贴与耕地地力保护挂钩，明确撂荒地和改变用途等耕地不纳入补贴范围，促进农民主动保护耕地地力，加强农业生态资源保护意识，维护“藏粮于地”的政策初衷，有助于推进农村种植结构的协调发展。按照补贴发放公开程序</w:t>
      </w:r>
      <w:r>
        <w:rPr>
          <w:rFonts w:hint="eastAsia" w:ascii="Times New Roman" w:hAnsi="Times New Roman" w:eastAsia="仿宋_GB2312" w:cs="Times New Roman"/>
          <w:i w:val="0"/>
          <w:caps w:val="0"/>
          <w:color w:val="auto"/>
          <w:spacing w:val="0"/>
          <w:sz w:val="32"/>
          <w:szCs w:val="32"/>
          <w:shd w:val="clear" w:color="auto" w:fill="FFFFFF"/>
          <w:lang w:val="en-US" w:eastAsia="zh-CN"/>
        </w:rPr>
        <w:t>进</w:t>
      </w:r>
      <w:r>
        <w:rPr>
          <w:rFonts w:hint="default" w:ascii="Times New Roman" w:hAnsi="Times New Roman" w:eastAsia="仿宋_GB2312" w:cs="Times New Roman"/>
          <w:i w:val="0"/>
          <w:caps w:val="0"/>
          <w:color w:val="auto"/>
          <w:spacing w:val="0"/>
          <w:sz w:val="32"/>
          <w:szCs w:val="32"/>
          <w:shd w:val="clear" w:color="auto" w:fill="FFFFFF"/>
          <w:lang w:val="en-US" w:eastAsia="zh-CN"/>
        </w:rPr>
        <w:t>行了公开公示。</w:t>
      </w:r>
    </w:p>
    <w:p w14:paraId="2BC648DB">
      <w:pPr>
        <w:pStyle w:val="21"/>
        <w:keepNext w:val="0"/>
        <w:keepLines w:val="0"/>
        <w:pageBreakBefore w:val="0"/>
        <w:kinsoku/>
        <w:wordWrap/>
        <w:overflowPunct/>
        <w:topLinePunct w:val="0"/>
        <w:autoSpaceDE/>
        <w:autoSpaceDN/>
        <w:bidi w:val="0"/>
        <w:spacing w:line="576" w:lineRule="exact"/>
        <w:ind w:right="1280" w:firstLine="0"/>
        <w:textAlignment w:val="auto"/>
        <w:rPr>
          <w:rFonts w:hint="default" w:ascii="Times New Roman" w:hAnsi="Times New Roman" w:eastAsia="仿宋_GB2312" w:cs="Times New Roman"/>
          <w:sz w:val="34"/>
          <w:szCs w:val="34"/>
        </w:rPr>
      </w:pPr>
    </w:p>
    <w:sectPr>
      <w:footerReference r:id="rId6" w:type="default"/>
      <w:pgSz w:w="11905" w:h="16838"/>
      <w:pgMar w:top="2098" w:right="1531" w:bottom="1984" w:left="1531" w:header="851" w:footer="1587" w:gutter="0"/>
      <w:pgNumType w:fmt="decimal"/>
      <w:cols w:space="720" w:num="1"/>
      <w:rtlGutter w:val="0"/>
      <w:docGrid w:type="linesAndChars" w:linePitch="327" w:charSpace="116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855AF1">
    <w:pPr>
      <w:pStyle w:val="8"/>
      <w:ind w:right="360" w:firstLine="360"/>
      <w:rPr>
        <w:rFonts w:hint="eastAsia" w:eastAsia="宋体"/>
        <w:sz w:val="28"/>
        <w:lang w:eastAsia="zh-CN"/>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991A2DB">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vert="horz" wrap="none" lIns="0" tIns="0" rIns="0" bIns="0" anchor="t" anchorCtr="0" upright="0">
                      <a:spAutoFit/>
                    </wps:bodyPr>
                  </wps:wsp>
                </a:graphicData>
              </a:graphic>
            </wp:anchor>
          </w:drawing>
        </mc:Choice>
        <mc:Fallback>
          <w:pict>
            <v:shape id="文本框 8"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QChd+OIBAADMAwAADgAA&#10;AAAAAAABACAAAAAeAQAAZHJzL2Uyb0RvYy54bWxQSwUGAAAAAAYABgBZAQAAcgUAAAAA&#10;">
              <v:fill on="f" focussize="0,0"/>
              <v:stroke on="f"/>
              <v:imagedata o:title=""/>
              <o:lock v:ext="edit" aspectratio="f"/>
              <v:textbox inset="0mm,0mm,0mm,0mm" style="mso-fit-shape-to-text:t;">
                <w:txbxContent>
                  <w:p w14:paraId="5991A2DB">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6C3B3">
    <w:pPr>
      <w:pStyle w:val="8"/>
      <w:ind w:right="360" w:firstLine="360"/>
      <w:rPr>
        <w:rFonts w:hint="eastAsia" w:eastAsia="宋体"/>
        <w:sz w:val="28"/>
        <w:lang w:eastAsia="zh-CN"/>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8EA0CDC">
                          <w:pPr>
                            <w:pStyle w:val="8"/>
                            <w:rPr>
                              <w:rFonts w:hint="eastAsia" w:eastAsia="微软雅黑"/>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vert="horz" wrap="none" lIns="0" tIns="0" rIns="0" bIns="0" anchor="t" anchorCtr="0" upright="0">
                      <a:spAutoFit/>
                    </wps:bodyPr>
                  </wps:wsp>
                </a:graphicData>
              </a:graphic>
            </wp:anchor>
          </w:drawing>
        </mc:Choice>
        <mc:Fallback>
          <w:pict>
            <v:shape id="文本框 9"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DBSuA+IBAADMAwAADgAA&#10;AAAAAAABACAAAAAeAQAAZHJzL2Uyb0RvYy54bWxQSwUGAAAAAAYABgBZAQAAcgUAAAAA&#10;">
              <v:fill on="f" focussize="0,0"/>
              <v:stroke on="f"/>
              <v:imagedata o:title=""/>
              <o:lock v:ext="edit" aspectratio="f"/>
              <v:textbox inset="0mm,0mm,0mm,0mm" style="mso-fit-shape-to-text:t;">
                <w:txbxContent>
                  <w:p w14:paraId="48EA0CDC">
                    <w:pPr>
                      <w:pStyle w:val="8"/>
                      <w:rPr>
                        <w:rFonts w:hint="eastAsia" w:eastAsia="微软雅黑"/>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032375">
    <w:pPr>
      <w:pStyle w:val="8"/>
      <w:ind w:right="360" w:firstLine="360"/>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40E27E5">
                          <w:pPr>
                            <w:pStyle w:val="8"/>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vert="horz" wrap="none" lIns="0" tIns="0" rIns="0" bIns="0" anchor="t" anchorCtr="0" upright="0">
                      <a:spAutoFit/>
                    </wps:bodyPr>
                  </wps:wsp>
                </a:graphicData>
              </a:graphic>
            </wp:anchor>
          </w:drawing>
        </mc:Choice>
        <mc:Fallback>
          <w:pict>
            <v:shape id="文本框 1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ACxhjO3gEAAL8DAAAOAAAAAAAA&#10;AAEAIAAAAB4BAABkcnMvZTJvRG9jLnhtbFBLBQYAAAAABgAGAFkBAABuBQAAAAA=&#10;">
              <v:fill on="f" focussize="0,0"/>
              <v:stroke on="f"/>
              <v:imagedata o:title=""/>
              <o:lock v:ext="edit" aspectratio="f"/>
              <v:textbox inset="0mm,0mm,0mm,0mm" style="mso-fit-shape-to-text:t;">
                <w:txbxContent>
                  <w:p w14:paraId="640E27E5">
                    <w:pPr>
                      <w:pStyle w:val="8"/>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400685" cy="147955"/>
              <wp:effectExtent l="0" t="0" r="0" b="0"/>
              <wp:wrapNone/>
              <wp:docPr id="1" name="文本框 1033"/>
              <wp:cNvGraphicFramePr/>
              <a:graphic xmlns:a="http://schemas.openxmlformats.org/drawingml/2006/main">
                <a:graphicData uri="http://schemas.microsoft.com/office/word/2010/wordprocessingShape">
                  <wps:wsp>
                    <wps:cNvSpPr txBox="1"/>
                    <wps:spPr>
                      <a:xfrm>
                        <a:off x="0" y="0"/>
                        <a:ext cx="400685" cy="147955"/>
                      </a:xfrm>
                      <a:prstGeom prst="rect">
                        <a:avLst/>
                      </a:prstGeom>
                      <a:noFill/>
                      <a:ln>
                        <a:noFill/>
                      </a:ln>
                    </wps:spPr>
                    <wps:txbx>
                      <w:txbxContent>
                        <w:p w14:paraId="695CF70B">
                          <w:pPr>
                            <w:rPr>
                              <w:rFonts w:hint="eastAsia"/>
                            </w:rPr>
                          </w:pPr>
                        </w:p>
                      </w:txbxContent>
                    </wps:txbx>
                    <wps:bodyPr wrap="none" lIns="0" tIns="0" rIns="0" bIns="0" upright="0">
                      <a:spAutoFit/>
                    </wps:bodyPr>
                  </wps:wsp>
                </a:graphicData>
              </a:graphic>
            </wp:anchor>
          </w:drawing>
        </mc:Choice>
        <mc:Fallback>
          <w:pict>
            <v:shape id="文本框 1033" o:spid="_x0000_s1026" o:spt="202" type="#_x0000_t202" style="position:absolute;left:0pt;margin-top:0pt;height:11.65pt;width:31.55pt;mso-position-horizontal:left;mso-position-horizontal-relative:margin;mso-wrap-style:none;z-index:251659264;mso-width-relative:page;mso-height-relative:page;" filled="f" stroked="f" coordsize="21600,21600" o:gfxdata="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BlDqPLRAAAAAwEAAA8AAAAAAAAAAQAgAAAAIgAAAGRycy9k&#10;b3ducmV2LnhtbFBLAQIUABQAAAAIAIdO4kAzowXz0AEAAJoDAAAOAAAAAAAAAAEAIAAAACABAABk&#10;cnMvZTJvRG9jLnhtbFBLBQYAAAAABgAGAFkBAABiBQAAAAA=&#10;">
              <v:fill on="f" focussize="0,0"/>
              <v:stroke on="f"/>
              <v:imagedata o:title=""/>
              <o:lock v:ext="edit" aspectratio="f"/>
              <v:textbox inset="0mm,0mm,0mm,0mm" style="mso-fit-shape-to-text:t;">
                <w:txbxContent>
                  <w:p w14:paraId="695CF70B">
                    <w:pPr>
                      <w:rPr>
                        <w:rFonts w:hint="eastAsia"/>
                      </w:rPr>
                    </w:pPr>
                  </w:p>
                </w:txbxContent>
              </v:textbox>
            </v:shape>
          </w:pict>
        </mc:Fallback>
      </mc:AlternateContent>
    </w:r>
  </w:p>
  <w:p w14:paraId="0A58CEF0">
    <w:pPr>
      <w:tabs>
        <w:tab w:val="left" w:pos="1380"/>
      </w:tabs>
      <w:rPr>
        <w:rFonts w:hint="eastAsia"/>
        <w:sz w:val="18"/>
        <w:szCs w:val="18"/>
      </w:rPr>
    </w:pPr>
    <w:r>
      <w:rPr>
        <w:rFonts w:hint="eastAsia"/>
        <w:sz w:val="18"/>
        <w:szCs w:val="18"/>
      </w:rPr>
      <w:t xml:space="preserve"> </w:t>
    </w:r>
    <w:r>
      <w:rPr>
        <w:sz w:val="18"/>
        <w:szCs w:val="18"/>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8CAE49">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3D4A74"/>
    <w:multiLevelType w:val="singleLevel"/>
    <w:tmpl w:val="FF3D4A7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8"/>
  <w:drawingGridVerticalSpacing w:val="164"/>
  <w:displayHorizontalDrawingGridEvery w:val="2"/>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NlZTliZjgyZDI0YzE0NDc2NjU4MzU5YzU4N2Y3OGQifQ=="/>
  </w:docVars>
  <w:rsids>
    <w:rsidRoot w:val="00172A27"/>
    <w:rsid w:val="00016893"/>
    <w:rsid w:val="00020993"/>
    <w:rsid w:val="00024742"/>
    <w:rsid w:val="000278FC"/>
    <w:rsid w:val="00042AF0"/>
    <w:rsid w:val="00044654"/>
    <w:rsid w:val="00045407"/>
    <w:rsid w:val="00056401"/>
    <w:rsid w:val="000672BB"/>
    <w:rsid w:val="00074D2C"/>
    <w:rsid w:val="00093156"/>
    <w:rsid w:val="000943C7"/>
    <w:rsid w:val="00096E23"/>
    <w:rsid w:val="000A3D39"/>
    <w:rsid w:val="000A732E"/>
    <w:rsid w:val="000C7526"/>
    <w:rsid w:val="000D7809"/>
    <w:rsid w:val="000D7DDA"/>
    <w:rsid w:val="000F7F2E"/>
    <w:rsid w:val="0011514B"/>
    <w:rsid w:val="001174C8"/>
    <w:rsid w:val="00124567"/>
    <w:rsid w:val="001249A5"/>
    <w:rsid w:val="001256D3"/>
    <w:rsid w:val="00125D25"/>
    <w:rsid w:val="00126BFB"/>
    <w:rsid w:val="00142856"/>
    <w:rsid w:val="00156022"/>
    <w:rsid w:val="0016052B"/>
    <w:rsid w:val="0016618C"/>
    <w:rsid w:val="001742D1"/>
    <w:rsid w:val="001758A5"/>
    <w:rsid w:val="001A3361"/>
    <w:rsid w:val="001B5166"/>
    <w:rsid w:val="001C1CFB"/>
    <w:rsid w:val="001D7725"/>
    <w:rsid w:val="001F011C"/>
    <w:rsid w:val="001F2B5B"/>
    <w:rsid w:val="00221883"/>
    <w:rsid w:val="002307C1"/>
    <w:rsid w:val="00235D08"/>
    <w:rsid w:val="002443C2"/>
    <w:rsid w:val="0024498F"/>
    <w:rsid w:val="00254453"/>
    <w:rsid w:val="002637B8"/>
    <w:rsid w:val="00265300"/>
    <w:rsid w:val="00265C60"/>
    <w:rsid w:val="002737B6"/>
    <w:rsid w:val="00292466"/>
    <w:rsid w:val="002B1B0F"/>
    <w:rsid w:val="002D043E"/>
    <w:rsid w:val="002D43D2"/>
    <w:rsid w:val="002D5FE1"/>
    <w:rsid w:val="002D730E"/>
    <w:rsid w:val="002E0E3C"/>
    <w:rsid w:val="002F2CE5"/>
    <w:rsid w:val="002F3906"/>
    <w:rsid w:val="00310C6C"/>
    <w:rsid w:val="0031647A"/>
    <w:rsid w:val="0034347D"/>
    <w:rsid w:val="00364552"/>
    <w:rsid w:val="00371C18"/>
    <w:rsid w:val="00373B3D"/>
    <w:rsid w:val="003763BD"/>
    <w:rsid w:val="00380CFB"/>
    <w:rsid w:val="00390637"/>
    <w:rsid w:val="003935B6"/>
    <w:rsid w:val="00395BE1"/>
    <w:rsid w:val="003A4F78"/>
    <w:rsid w:val="003A676D"/>
    <w:rsid w:val="003A6FB9"/>
    <w:rsid w:val="003B18B3"/>
    <w:rsid w:val="003B3916"/>
    <w:rsid w:val="003C58E5"/>
    <w:rsid w:val="003D3FBA"/>
    <w:rsid w:val="003D6854"/>
    <w:rsid w:val="003D7102"/>
    <w:rsid w:val="003E6778"/>
    <w:rsid w:val="003F2E5A"/>
    <w:rsid w:val="003F5245"/>
    <w:rsid w:val="00422736"/>
    <w:rsid w:val="00423177"/>
    <w:rsid w:val="00424BCB"/>
    <w:rsid w:val="00425D7B"/>
    <w:rsid w:val="00430588"/>
    <w:rsid w:val="00431400"/>
    <w:rsid w:val="00440E33"/>
    <w:rsid w:val="00445FD6"/>
    <w:rsid w:val="00453366"/>
    <w:rsid w:val="00455F0D"/>
    <w:rsid w:val="0045717D"/>
    <w:rsid w:val="004652B8"/>
    <w:rsid w:val="0046533B"/>
    <w:rsid w:val="00470DFA"/>
    <w:rsid w:val="00476446"/>
    <w:rsid w:val="004805EF"/>
    <w:rsid w:val="00484B23"/>
    <w:rsid w:val="004A0CEE"/>
    <w:rsid w:val="004A3F25"/>
    <w:rsid w:val="004C0457"/>
    <w:rsid w:val="004C12F4"/>
    <w:rsid w:val="004C485F"/>
    <w:rsid w:val="004D2219"/>
    <w:rsid w:val="004D7A2C"/>
    <w:rsid w:val="004F15A7"/>
    <w:rsid w:val="004F7849"/>
    <w:rsid w:val="005100CE"/>
    <w:rsid w:val="00521103"/>
    <w:rsid w:val="00541922"/>
    <w:rsid w:val="00551080"/>
    <w:rsid w:val="0056016B"/>
    <w:rsid w:val="00563DFD"/>
    <w:rsid w:val="00565BDA"/>
    <w:rsid w:val="00572292"/>
    <w:rsid w:val="00574251"/>
    <w:rsid w:val="00583ED0"/>
    <w:rsid w:val="005B30D8"/>
    <w:rsid w:val="005B32B5"/>
    <w:rsid w:val="005B4F0E"/>
    <w:rsid w:val="005C18E9"/>
    <w:rsid w:val="005D1020"/>
    <w:rsid w:val="005D1C3D"/>
    <w:rsid w:val="005D385B"/>
    <w:rsid w:val="005D59E2"/>
    <w:rsid w:val="005E07C4"/>
    <w:rsid w:val="005E11FD"/>
    <w:rsid w:val="005E1A99"/>
    <w:rsid w:val="005E379F"/>
    <w:rsid w:val="005F50DA"/>
    <w:rsid w:val="005F55CC"/>
    <w:rsid w:val="006018CA"/>
    <w:rsid w:val="006046DC"/>
    <w:rsid w:val="0060680E"/>
    <w:rsid w:val="006073D4"/>
    <w:rsid w:val="006164C2"/>
    <w:rsid w:val="00652804"/>
    <w:rsid w:val="00653145"/>
    <w:rsid w:val="00653761"/>
    <w:rsid w:val="00655177"/>
    <w:rsid w:val="00680AF4"/>
    <w:rsid w:val="00681132"/>
    <w:rsid w:val="00681413"/>
    <w:rsid w:val="00692B12"/>
    <w:rsid w:val="006A34A9"/>
    <w:rsid w:val="006A67F4"/>
    <w:rsid w:val="006A6FB9"/>
    <w:rsid w:val="006C02FA"/>
    <w:rsid w:val="006C576F"/>
    <w:rsid w:val="006D1B99"/>
    <w:rsid w:val="006D2008"/>
    <w:rsid w:val="006D45AC"/>
    <w:rsid w:val="006F1237"/>
    <w:rsid w:val="00703BEF"/>
    <w:rsid w:val="00715CEF"/>
    <w:rsid w:val="007266B0"/>
    <w:rsid w:val="0073336E"/>
    <w:rsid w:val="0074200A"/>
    <w:rsid w:val="00754F9F"/>
    <w:rsid w:val="00761FF5"/>
    <w:rsid w:val="00766C58"/>
    <w:rsid w:val="00771032"/>
    <w:rsid w:val="007752D7"/>
    <w:rsid w:val="007907B7"/>
    <w:rsid w:val="00790800"/>
    <w:rsid w:val="007A3F27"/>
    <w:rsid w:val="007B1750"/>
    <w:rsid w:val="007B35CF"/>
    <w:rsid w:val="007C3680"/>
    <w:rsid w:val="007C6C6A"/>
    <w:rsid w:val="007D52B9"/>
    <w:rsid w:val="007E159F"/>
    <w:rsid w:val="007E424D"/>
    <w:rsid w:val="007F2BDF"/>
    <w:rsid w:val="00812CB1"/>
    <w:rsid w:val="00835456"/>
    <w:rsid w:val="00840DDB"/>
    <w:rsid w:val="00846DCB"/>
    <w:rsid w:val="00855E2A"/>
    <w:rsid w:val="0086028A"/>
    <w:rsid w:val="00860873"/>
    <w:rsid w:val="008621C3"/>
    <w:rsid w:val="00863CDB"/>
    <w:rsid w:val="00863EFD"/>
    <w:rsid w:val="00864C09"/>
    <w:rsid w:val="0087266F"/>
    <w:rsid w:val="00873713"/>
    <w:rsid w:val="00876B3A"/>
    <w:rsid w:val="00882C92"/>
    <w:rsid w:val="00892A9B"/>
    <w:rsid w:val="00894A90"/>
    <w:rsid w:val="008C0E07"/>
    <w:rsid w:val="008C2F64"/>
    <w:rsid w:val="008D1287"/>
    <w:rsid w:val="008F61BC"/>
    <w:rsid w:val="00902B28"/>
    <w:rsid w:val="0091738A"/>
    <w:rsid w:val="009373DE"/>
    <w:rsid w:val="00965DC2"/>
    <w:rsid w:val="00983548"/>
    <w:rsid w:val="009875D9"/>
    <w:rsid w:val="00991F89"/>
    <w:rsid w:val="009A5327"/>
    <w:rsid w:val="009B1163"/>
    <w:rsid w:val="009B2309"/>
    <w:rsid w:val="009B287C"/>
    <w:rsid w:val="009C741F"/>
    <w:rsid w:val="009C7566"/>
    <w:rsid w:val="009D2747"/>
    <w:rsid w:val="009E2781"/>
    <w:rsid w:val="009E3649"/>
    <w:rsid w:val="009F1732"/>
    <w:rsid w:val="009F71FE"/>
    <w:rsid w:val="00A0702A"/>
    <w:rsid w:val="00A27538"/>
    <w:rsid w:val="00A35E8E"/>
    <w:rsid w:val="00A413FA"/>
    <w:rsid w:val="00A41884"/>
    <w:rsid w:val="00A51944"/>
    <w:rsid w:val="00A56574"/>
    <w:rsid w:val="00A66753"/>
    <w:rsid w:val="00AB0B46"/>
    <w:rsid w:val="00AB29A2"/>
    <w:rsid w:val="00AC4C6F"/>
    <w:rsid w:val="00AD2207"/>
    <w:rsid w:val="00AE00BB"/>
    <w:rsid w:val="00AE6D8C"/>
    <w:rsid w:val="00AF56E0"/>
    <w:rsid w:val="00AF762C"/>
    <w:rsid w:val="00B3335A"/>
    <w:rsid w:val="00B373F4"/>
    <w:rsid w:val="00B54ED1"/>
    <w:rsid w:val="00B700B3"/>
    <w:rsid w:val="00B711C3"/>
    <w:rsid w:val="00B82D8D"/>
    <w:rsid w:val="00B839E9"/>
    <w:rsid w:val="00B860C4"/>
    <w:rsid w:val="00B86C77"/>
    <w:rsid w:val="00B9046D"/>
    <w:rsid w:val="00B919EA"/>
    <w:rsid w:val="00BA6039"/>
    <w:rsid w:val="00BB1FC3"/>
    <w:rsid w:val="00BB2490"/>
    <w:rsid w:val="00BB3EFC"/>
    <w:rsid w:val="00BC3978"/>
    <w:rsid w:val="00BC6DAE"/>
    <w:rsid w:val="00BD4B7B"/>
    <w:rsid w:val="00BE234F"/>
    <w:rsid w:val="00BE406E"/>
    <w:rsid w:val="00BF005D"/>
    <w:rsid w:val="00C04416"/>
    <w:rsid w:val="00C101D7"/>
    <w:rsid w:val="00C207A4"/>
    <w:rsid w:val="00C23CB9"/>
    <w:rsid w:val="00C253B4"/>
    <w:rsid w:val="00C617E9"/>
    <w:rsid w:val="00CB41EB"/>
    <w:rsid w:val="00CC1B1E"/>
    <w:rsid w:val="00CC5C23"/>
    <w:rsid w:val="00CD4210"/>
    <w:rsid w:val="00CE09A2"/>
    <w:rsid w:val="00CF4FB8"/>
    <w:rsid w:val="00CF6780"/>
    <w:rsid w:val="00CF76E8"/>
    <w:rsid w:val="00D07DAB"/>
    <w:rsid w:val="00D26205"/>
    <w:rsid w:val="00D35720"/>
    <w:rsid w:val="00D42621"/>
    <w:rsid w:val="00D44096"/>
    <w:rsid w:val="00D44CE0"/>
    <w:rsid w:val="00D54709"/>
    <w:rsid w:val="00D7132D"/>
    <w:rsid w:val="00D732C3"/>
    <w:rsid w:val="00D80BF9"/>
    <w:rsid w:val="00DA1FD4"/>
    <w:rsid w:val="00DB20A4"/>
    <w:rsid w:val="00DB4D6C"/>
    <w:rsid w:val="00DB76D1"/>
    <w:rsid w:val="00DC5027"/>
    <w:rsid w:val="00DF4CF4"/>
    <w:rsid w:val="00DF6F04"/>
    <w:rsid w:val="00E0541A"/>
    <w:rsid w:val="00E06157"/>
    <w:rsid w:val="00E14947"/>
    <w:rsid w:val="00E14A23"/>
    <w:rsid w:val="00E1504D"/>
    <w:rsid w:val="00E15BD7"/>
    <w:rsid w:val="00E23671"/>
    <w:rsid w:val="00E315DC"/>
    <w:rsid w:val="00E44646"/>
    <w:rsid w:val="00E47EA8"/>
    <w:rsid w:val="00E72D24"/>
    <w:rsid w:val="00E74611"/>
    <w:rsid w:val="00E7660B"/>
    <w:rsid w:val="00E770CC"/>
    <w:rsid w:val="00E84AF0"/>
    <w:rsid w:val="00E8680E"/>
    <w:rsid w:val="00E87179"/>
    <w:rsid w:val="00E9172B"/>
    <w:rsid w:val="00EB17E5"/>
    <w:rsid w:val="00EB7249"/>
    <w:rsid w:val="00EC24A3"/>
    <w:rsid w:val="00ED0806"/>
    <w:rsid w:val="00ED1968"/>
    <w:rsid w:val="00ED493B"/>
    <w:rsid w:val="00EF5680"/>
    <w:rsid w:val="00F00728"/>
    <w:rsid w:val="00F13C7B"/>
    <w:rsid w:val="00F24DCD"/>
    <w:rsid w:val="00F42E9F"/>
    <w:rsid w:val="00F44AA3"/>
    <w:rsid w:val="00F45A5E"/>
    <w:rsid w:val="00F7633F"/>
    <w:rsid w:val="00F80F51"/>
    <w:rsid w:val="00F873FC"/>
    <w:rsid w:val="00F96C32"/>
    <w:rsid w:val="00FB3628"/>
    <w:rsid w:val="00FB4F89"/>
    <w:rsid w:val="00FB7924"/>
    <w:rsid w:val="00FC7985"/>
    <w:rsid w:val="00FD3E7F"/>
    <w:rsid w:val="00FE1928"/>
    <w:rsid w:val="00FE6DC3"/>
    <w:rsid w:val="00FE7E33"/>
    <w:rsid w:val="00FF78A3"/>
    <w:rsid w:val="018B3B46"/>
    <w:rsid w:val="01FE70E3"/>
    <w:rsid w:val="023B0570"/>
    <w:rsid w:val="029F046B"/>
    <w:rsid w:val="02A25DE9"/>
    <w:rsid w:val="041A27AD"/>
    <w:rsid w:val="05B4408E"/>
    <w:rsid w:val="072657F6"/>
    <w:rsid w:val="0727350E"/>
    <w:rsid w:val="07837C24"/>
    <w:rsid w:val="07A81371"/>
    <w:rsid w:val="07CB3F68"/>
    <w:rsid w:val="07E07DF6"/>
    <w:rsid w:val="07FE5C98"/>
    <w:rsid w:val="08220FA0"/>
    <w:rsid w:val="08CA1911"/>
    <w:rsid w:val="09297E90"/>
    <w:rsid w:val="09397A84"/>
    <w:rsid w:val="096023C2"/>
    <w:rsid w:val="09870D39"/>
    <w:rsid w:val="09D54981"/>
    <w:rsid w:val="0BD302B4"/>
    <w:rsid w:val="0BE81653"/>
    <w:rsid w:val="0CD62508"/>
    <w:rsid w:val="0CFC00B7"/>
    <w:rsid w:val="0DE41978"/>
    <w:rsid w:val="0EC71D63"/>
    <w:rsid w:val="0EF375BB"/>
    <w:rsid w:val="0FD47879"/>
    <w:rsid w:val="11312F30"/>
    <w:rsid w:val="11FD5D11"/>
    <w:rsid w:val="12665A11"/>
    <w:rsid w:val="12C16F87"/>
    <w:rsid w:val="12CE65B9"/>
    <w:rsid w:val="136F3A17"/>
    <w:rsid w:val="13EB27B2"/>
    <w:rsid w:val="147451AE"/>
    <w:rsid w:val="156E6ECF"/>
    <w:rsid w:val="15EE5465"/>
    <w:rsid w:val="170E0225"/>
    <w:rsid w:val="17D7533E"/>
    <w:rsid w:val="18CA5A3A"/>
    <w:rsid w:val="193C456E"/>
    <w:rsid w:val="1A412244"/>
    <w:rsid w:val="1AAA3A7F"/>
    <w:rsid w:val="1AC5300D"/>
    <w:rsid w:val="1ADC773E"/>
    <w:rsid w:val="1B8E3B2B"/>
    <w:rsid w:val="1C84298F"/>
    <w:rsid w:val="1D1421F8"/>
    <w:rsid w:val="1D1F3228"/>
    <w:rsid w:val="1D526A04"/>
    <w:rsid w:val="1D884F5D"/>
    <w:rsid w:val="1DD965A8"/>
    <w:rsid w:val="1DE970E2"/>
    <w:rsid w:val="1F7519A7"/>
    <w:rsid w:val="201F1805"/>
    <w:rsid w:val="20301BB6"/>
    <w:rsid w:val="21BB53A6"/>
    <w:rsid w:val="23897791"/>
    <w:rsid w:val="23F55329"/>
    <w:rsid w:val="24107D77"/>
    <w:rsid w:val="241D5C6B"/>
    <w:rsid w:val="2439197A"/>
    <w:rsid w:val="243D539B"/>
    <w:rsid w:val="246250F3"/>
    <w:rsid w:val="25174D03"/>
    <w:rsid w:val="27061B3C"/>
    <w:rsid w:val="2735074E"/>
    <w:rsid w:val="27AB5C91"/>
    <w:rsid w:val="27BE352A"/>
    <w:rsid w:val="293266D3"/>
    <w:rsid w:val="293B7EC7"/>
    <w:rsid w:val="29D13B0B"/>
    <w:rsid w:val="2B0972CE"/>
    <w:rsid w:val="2B1A02DC"/>
    <w:rsid w:val="2B3A4C35"/>
    <w:rsid w:val="2B3F6D83"/>
    <w:rsid w:val="2C1A5A74"/>
    <w:rsid w:val="2D1B2E68"/>
    <w:rsid w:val="2D1C30F9"/>
    <w:rsid w:val="2D27155F"/>
    <w:rsid w:val="2DA62A21"/>
    <w:rsid w:val="2DF75D73"/>
    <w:rsid w:val="2E0F5CF8"/>
    <w:rsid w:val="2E871B80"/>
    <w:rsid w:val="2F307E79"/>
    <w:rsid w:val="2FFB6DA2"/>
    <w:rsid w:val="305A03C9"/>
    <w:rsid w:val="308A2713"/>
    <w:rsid w:val="308D3B8D"/>
    <w:rsid w:val="310E3718"/>
    <w:rsid w:val="318F76CA"/>
    <w:rsid w:val="32132BCA"/>
    <w:rsid w:val="32562ADC"/>
    <w:rsid w:val="32BF134F"/>
    <w:rsid w:val="339B661C"/>
    <w:rsid w:val="34045DB3"/>
    <w:rsid w:val="344646A8"/>
    <w:rsid w:val="34E07046"/>
    <w:rsid w:val="3660737D"/>
    <w:rsid w:val="36E35236"/>
    <w:rsid w:val="376B527C"/>
    <w:rsid w:val="376E4B99"/>
    <w:rsid w:val="377871B6"/>
    <w:rsid w:val="37B26AFD"/>
    <w:rsid w:val="381E23B8"/>
    <w:rsid w:val="389F7200"/>
    <w:rsid w:val="38A43A96"/>
    <w:rsid w:val="38F66502"/>
    <w:rsid w:val="395E562B"/>
    <w:rsid w:val="39AC14B5"/>
    <w:rsid w:val="39D82F08"/>
    <w:rsid w:val="3AA9030D"/>
    <w:rsid w:val="3BBA7980"/>
    <w:rsid w:val="3BC124E9"/>
    <w:rsid w:val="3BF171BE"/>
    <w:rsid w:val="3C4A3041"/>
    <w:rsid w:val="3CB46884"/>
    <w:rsid w:val="3CE27289"/>
    <w:rsid w:val="3D070F57"/>
    <w:rsid w:val="3D814EA8"/>
    <w:rsid w:val="3E5A48DF"/>
    <w:rsid w:val="3E660100"/>
    <w:rsid w:val="3EC150FC"/>
    <w:rsid w:val="40891A5C"/>
    <w:rsid w:val="409D5868"/>
    <w:rsid w:val="4153283E"/>
    <w:rsid w:val="41AD4FF0"/>
    <w:rsid w:val="41D814FA"/>
    <w:rsid w:val="433729B5"/>
    <w:rsid w:val="438D5B50"/>
    <w:rsid w:val="442D6C88"/>
    <w:rsid w:val="446A7761"/>
    <w:rsid w:val="447061DC"/>
    <w:rsid w:val="457E783A"/>
    <w:rsid w:val="45AC20C0"/>
    <w:rsid w:val="45E06E30"/>
    <w:rsid w:val="461A3DFE"/>
    <w:rsid w:val="478335CB"/>
    <w:rsid w:val="47C77A5F"/>
    <w:rsid w:val="48701953"/>
    <w:rsid w:val="48D473BE"/>
    <w:rsid w:val="494F42E9"/>
    <w:rsid w:val="49AA3829"/>
    <w:rsid w:val="4A635E8D"/>
    <w:rsid w:val="4A960328"/>
    <w:rsid w:val="4B844329"/>
    <w:rsid w:val="4B9F4271"/>
    <w:rsid w:val="4DC614FB"/>
    <w:rsid w:val="4E9938DC"/>
    <w:rsid w:val="4EF004C7"/>
    <w:rsid w:val="4FB4662D"/>
    <w:rsid w:val="50EC6B5A"/>
    <w:rsid w:val="50F01900"/>
    <w:rsid w:val="51736692"/>
    <w:rsid w:val="51B6098F"/>
    <w:rsid w:val="524A6E6A"/>
    <w:rsid w:val="525E354C"/>
    <w:rsid w:val="53CB5348"/>
    <w:rsid w:val="53FD4D20"/>
    <w:rsid w:val="542405B6"/>
    <w:rsid w:val="54CF2D58"/>
    <w:rsid w:val="554F6822"/>
    <w:rsid w:val="559D08FE"/>
    <w:rsid w:val="574D47F2"/>
    <w:rsid w:val="575F7213"/>
    <w:rsid w:val="578A04E9"/>
    <w:rsid w:val="57F146B0"/>
    <w:rsid w:val="57F974D6"/>
    <w:rsid w:val="58485BBC"/>
    <w:rsid w:val="58F0571B"/>
    <w:rsid w:val="592468CB"/>
    <w:rsid w:val="5A1340EE"/>
    <w:rsid w:val="5A2D13F4"/>
    <w:rsid w:val="5AF7210A"/>
    <w:rsid w:val="5B584924"/>
    <w:rsid w:val="5B840B47"/>
    <w:rsid w:val="5BB93DF8"/>
    <w:rsid w:val="5BCF15AD"/>
    <w:rsid w:val="5C06234E"/>
    <w:rsid w:val="5C524D22"/>
    <w:rsid w:val="5CC52489"/>
    <w:rsid w:val="5CF6740E"/>
    <w:rsid w:val="5D19016D"/>
    <w:rsid w:val="5E934070"/>
    <w:rsid w:val="5F0F06A3"/>
    <w:rsid w:val="6066520D"/>
    <w:rsid w:val="62D622D0"/>
    <w:rsid w:val="633960C7"/>
    <w:rsid w:val="6419746C"/>
    <w:rsid w:val="66D77B8E"/>
    <w:rsid w:val="67786208"/>
    <w:rsid w:val="68772C2D"/>
    <w:rsid w:val="68EA34A3"/>
    <w:rsid w:val="691C32CB"/>
    <w:rsid w:val="693E6B98"/>
    <w:rsid w:val="694A5A84"/>
    <w:rsid w:val="699240D1"/>
    <w:rsid w:val="6A2B30FA"/>
    <w:rsid w:val="6B371CC9"/>
    <w:rsid w:val="6C407524"/>
    <w:rsid w:val="6D2F4866"/>
    <w:rsid w:val="6D4163FA"/>
    <w:rsid w:val="6DBC1FFF"/>
    <w:rsid w:val="6EB90BDA"/>
    <w:rsid w:val="70486C53"/>
    <w:rsid w:val="70F03E29"/>
    <w:rsid w:val="71AF053E"/>
    <w:rsid w:val="724C5525"/>
    <w:rsid w:val="73CC3B3B"/>
    <w:rsid w:val="74834C85"/>
    <w:rsid w:val="74875768"/>
    <w:rsid w:val="74DF46DC"/>
    <w:rsid w:val="7713020B"/>
    <w:rsid w:val="77863DFD"/>
    <w:rsid w:val="77AD550E"/>
    <w:rsid w:val="782C0277"/>
    <w:rsid w:val="79546674"/>
    <w:rsid w:val="797003B4"/>
    <w:rsid w:val="79ED53FA"/>
    <w:rsid w:val="7A0C35F4"/>
    <w:rsid w:val="7A813A3B"/>
    <w:rsid w:val="7ABF3548"/>
    <w:rsid w:val="7ADC6C51"/>
    <w:rsid w:val="7B9854E0"/>
    <w:rsid w:val="7C1F6A81"/>
    <w:rsid w:val="7D736D27"/>
    <w:rsid w:val="7D8F3435"/>
    <w:rsid w:val="7D9D2C9D"/>
    <w:rsid w:val="7DA96509"/>
    <w:rsid w:val="7DBA7CB7"/>
    <w:rsid w:val="7DC859F4"/>
    <w:rsid w:val="7DF56538"/>
    <w:rsid w:val="7E0813B2"/>
    <w:rsid w:val="7E1378F4"/>
    <w:rsid w:val="7E345EB8"/>
    <w:rsid w:val="7F6D6F86"/>
    <w:rsid w:val="7FC9274B"/>
    <w:rsid w:val="7FE148C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iPriority w:val="0"/>
  </w:style>
  <w:style w:type="table" w:default="1" w:styleId="11">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customStyle="1" w:styleId="2">
    <w:name w:val="正文文本缩进 21"/>
    <w:basedOn w:val="1"/>
    <w:qFormat/>
    <w:uiPriority w:val="0"/>
    <w:pPr>
      <w:spacing w:before="100" w:beforeAutospacing="1" w:after="100" w:afterAutospacing="1" w:line="480" w:lineRule="auto"/>
      <w:ind w:left="420" w:leftChars="200"/>
    </w:pPr>
  </w:style>
  <w:style w:type="paragraph" w:styleId="3">
    <w:name w:val="Body Text"/>
    <w:basedOn w:val="1"/>
    <w:qFormat/>
    <w:uiPriority w:val="0"/>
    <w:pPr>
      <w:spacing w:before="100" w:beforeAutospacing="1" w:after="120"/>
    </w:pPr>
  </w:style>
  <w:style w:type="paragraph" w:styleId="4">
    <w:name w:val="Body Text Indent"/>
    <w:basedOn w:val="1"/>
    <w:link w:val="15"/>
    <w:qFormat/>
    <w:uiPriority w:val="99"/>
    <w:pPr>
      <w:ind w:firstLine="720" w:firstLineChars="225"/>
    </w:pPr>
    <w:rPr>
      <w:sz w:val="32"/>
      <w:szCs w:val="20"/>
    </w:rPr>
  </w:style>
  <w:style w:type="paragraph" w:styleId="5">
    <w:name w:val="Date"/>
    <w:basedOn w:val="1"/>
    <w:next w:val="1"/>
    <w:link w:val="16"/>
    <w:uiPriority w:val="0"/>
    <w:pPr>
      <w:ind w:left="100" w:leftChars="2500"/>
    </w:pPr>
  </w:style>
  <w:style w:type="paragraph" w:styleId="6">
    <w:name w:val="Body Text Indent 2"/>
    <w:basedOn w:val="1"/>
    <w:next w:val="1"/>
    <w:qFormat/>
    <w:uiPriority w:val="0"/>
    <w:pPr>
      <w:spacing w:line="480" w:lineRule="auto"/>
      <w:ind w:left="420" w:leftChars="200"/>
    </w:pPr>
  </w:style>
  <w:style w:type="paragraph" w:styleId="7">
    <w:name w:val="Balloon Text"/>
    <w:basedOn w:val="1"/>
    <w:link w:val="17"/>
    <w:uiPriority w:val="0"/>
    <w:rPr>
      <w:sz w:val="18"/>
      <w:szCs w:val="18"/>
    </w:rPr>
  </w:style>
  <w:style w:type="paragraph" w:styleId="8">
    <w:name w:val="footer"/>
    <w:basedOn w:val="1"/>
    <w:uiPriority w:val="0"/>
    <w:pPr>
      <w:tabs>
        <w:tab w:val="center" w:pos="4153"/>
        <w:tab w:val="right" w:pos="8306"/>
      </w:tabs>
      <w:snapToGrid w:val="0"/>
      <w:jc w:val="left"/>
    </w:pPr>
    <w:rPr>
      <w:sz w:val="18"/>
      <w:szCs w:val="18"/>
    </w:rPr>
  </w:style>
  <w:style w:type="paragraph" w:styleId="9">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customStyle="1" w:styleId="15">
    <w:name w:val="正文文本缩进 Char"/>
    <w:link w:val="4"/>
    <w:qFormat/>
    <w:uiPriority w:val="99"/>
    <w:rPr>
      <w:kern w:val="2"/>
      <w:sz w:val="32"/>
    </w:rPr>
  </w:style>
  <w:style w:type="character" w:customStyle="1" w:styleId="16">
    <w:name w:val="日期 Char"/>
    <w:link w:val="5"/>
    <w:qFormat/>
    <w:uiPriority w:val="0"/>
    <w:rPr>
      <w:kern w:val="2"/>
      <w:sz w:val="21"/>
      <w:szCs w:val="24"/>
    </w:rPr>
  </w:style>
  <w:style w:type="character" w:customStyle="1" w:styleId="17">
    <w:name w:val="批注框文本 Char"/>
    <w:link w:val="7"/>
    <w:uiPriority w:val="0"/>
    <w:rPr>
      <w:kern w:val="2"/>
      <w:sz w:val="18"/>
      <w:szCs w:val="18"/>
    </w:rPr>
  </w:style>
  <w:style w:type="character" w:customStyle="1" w:styleId="18">
    <w:name w:val="UserStyle_0"/>
    <w:qFormat/>
    <w:uiPriority w:val="0"/>
    <w:rPr>
      <w:kern w:val="2"/>
      <w:sz w:val="21"/>
      <w:szCs w:val="24"/>
      <w:lang w:val="en-US" w:eastAsia="zh-CN" w:bidi="ar-SA"/>
    </w:rPr>
  </w:style>
  <w:style w:type="character" w:customStyle="1" w:styleId="19">
    <w:name w:val="15"/>
    <w:uiPriority w:val="99"/>
    <w:rPr>
      <w:rFonts w:ascii="Calibri" w:hAnsi="Calibri" w:cs="Times New Roman"/>
      <w:b/>
      <w:bCs/>
    </w:rPr>
  </w:style>
  <w:style w:type="character" w:customStyle="1" w:styleId="20">
    <w:name w:val="font61"/>
    <w:basedOn w:val="13"/>
    <w:uiPriority w:val="0"/>
    <w:rPr>
      <w:rFonts w:hint="eastAsia" w:ascii="宋体" w:hAnsi="宋体" w:eastAsia="宋体" w:cs="宋体"/>
      <w:b/>
      <w:bCs/>
      <w:color w:val="000000"/>
      <w:sz w:val="20"/>
      <w:szCs w:val="20"/>
      <w:u w:val="none"/>
    </w:rPr>
  </w:style>
  <w:style w:type="paragraph" w:customStyle="1" w:styleId="21">
    <w:name w:val="p0"/>
    <w:basedOn w:val="1"/>
    <w:qFormat/>
    <w:uiPriority w:val="0"/>
    <w:pPr>
      <w:widowControl/>
      <w:ind w:firstLine="420"/>
      <w:jc w:val="left"/>
    </w:pPr>
    <w:rPr>
      <w:rFonts w:ascii="Times New Roman" w:hAnsi="Times New Roman"/>
      <w:kern w:val="0"/>
      <w:sz w:val="20"/>
      <w:szCs w:val="20"/>
    </w:rPr>
  </w:style>
  <w:style w:type="character" w:customStyle="1" w:styleId="22">
    <w:name w:val="font51"/>
    <w:basedOn w:val="13"/>
    <w:uiPriority w:val="0"/>
    <w:rPr>
      <w:rFonts w:hint="eastAsia" w:ascii="宋体" w:hAnsi="宋体" w:eastAsia="宋体" w:cs="宋体"/>
      <w:b/>
      <w:bCs/>
      <w:color w:val="000000"/>
      <w:sz w:val="20"/>
      <w:szCs w:val="20"/>
      <w:u w:val="none"/>
    </w:rPr>
  </w:style>
  <w:style w:type="character" w:customStyle="1" w:styleId="23">
    <w:name w:val="font101"/>
    <w:basedOn w:val="13"/>
    <w:uiPriority w:val="0"/>
    <w:rPr>
      <w:rFonts w:hint="default" w:ascii="Times New Roman" w:hAnsi="Times New Roman" w:cs="Times New Roman"/>
      <w:color w:val="000000"/>
      <w:sz w:val="24"/>
      <w:szCs w:val="24"/>
      <w:u w:val="none"/>
    </w:rPr>
  </w:style>
  <w:style w:type="character" w:customStyle="1" w:styleId="24">
    <w:name w:val="font112"/>
    <w:basedOn w:val="13"/>
    <w:uiPriority w:val="0"/>
    <w:rPr>
      <w:rFonts w:hint="eastAsia" w:ascii="宋体" w:hAnsi="宋体" w:eastAsia="宋体" w:cs="宋体"/>
      <w:b/>
      <w:bCs/>
      <w:color w:val="000000"/>
      <w:sz w:val="20"/>
      <w:szCs w:val="20"/>
      <w:u w:val="single"/>
    </w:rPr>
  </w:style>
  <w:style w:type="character" w:customStyle="1" w:styleId="25">
    <w:name w:val="font41"/>
    <w:basedOn w:val="13"/>
    <w:uiPriority w:val="0"/>
    <w:rPr>
      <w:rFonts w:hint="default" w:ascii="Times New Roman" w:hAnsi="Times New Roman" w:cs="Times New Roman"/>
      <w:b/>
      <w:bCs/>
      <w:color w:val="000000"/>
      <w:sz w:val="20"/>
      <w:szCs w:val="20"/>
      <w:u w:val="single"/>
    </w:rPr>
  </w:style>
  <w:style w:type="character" w:customStyle="1" w:styleId="26">
    <w:name w:val="font71"/>
    <w:basedOn w:val="13"/>
    <w:uiPriority w:val="0"/>
    <w:rPr>
      <w:rFonts w:hint="default" w:ascii="Times New Roman" w:hAnsi="Times New Roman" w:cs="Times New Roman"/>
      <w:color w:val="000000"/>
      <w:sz w:val="20"/>
      <w:szCs w:val="20"/>
      <w:u w:val="none"/>
    </w:rPr>
  </w:style>
  <w:style w:type="character" w:customStyle="1" w:styleId="27">
    <w:name w:val="font111"/>
    <w:basedOn w:val="13"/>
    <w:uiPriority w:val="0"/>
    <w:rPr>
      <w:rFonts w:hint="eastAsia" w:ascii="宋体" w:hAnsi="宋体" w:eastAsia="宋体" w:cs="宋体"/>
      <w:b/>
      <w:bCs/>
      <w:color w:val="000000"/>
      <w:sz w:val="20"/>
      <w:szCs w:val="20"/>
      <w:u w:val="single"/>
    </w:rPr>
  </w:style>
  <w:style w:type="character" w:customStyle="1" w:styleId="28">
    <w:name w:val="font11"/>
    <w:basedOn w:val="13"/>
    <w:uiPriority w:val="0"/>
    <w:rPr>
      <w:rFonts w:hint="default" w:ascii="Times New Roman" w:hAnsi="Times New Roman" w:cs="Times New Roman"/>
      <w:color w:val="000000"/>
      <w:sz w:val="24"/>
      <w:szCs w:val="24"/>
      <w:u w:val="none"/>
    </w:rPr>
  </w:style>
  <w:style w:type="character" w:customStyle="1" w:styleId="29">
    <w:name w:val="font01"/>
    <w:basedOn w:val="13"/>
    <w:qFormat/>
    <w:uiPriority w:val="0"/>
    <w:rPr>
      <w:rFonts w:hint="eastAsia" w:ascii="宋体" w:hAnsi="宋体" w:eastAsia="宋体" w:cs="宋体"/>
      <w:b/>
      <w:bCs/>
      <w:color w:val="000000"/>
      <w:sz w:val="20"/>
      <w:szCs w:val="20"/>
      <w:u w:val="none"/>
    </w:rPr>
  </w:style>
  <w:style w:type="character" w:customStyle="1" w:styleId="30">
    <w:name w:val="font91"/>
    <w:basedOn w:val="13"/>
    <w:qFormat/>
    <w:uiPriority w:val="0"/>
    <w:rPr>
      <w:rFonts w:hint="default" w:ascii="Times New Roman" w:hAnsi="Times New Roman" w:cs="Times New Roman"/>
      <w:b/>
      <w:bCs/>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1859</Words>
  <Characters>1933</Characters>
  <Lines>17</Lines>
  <Paragraphs>4</Paragraphs>
  <TotalTime>0</TotalTime>
  <ScaleCrop>false</ScaleCrop>
  <LinksUpToDate>false</LinksUpToDate>
  <CharactersWithSpaces>2070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2020-03-11T08:50:00Z</dcterms:created>
  <dc:creator>SDWM</dc:creator>
  <cp:lastModifiedBy>huawei</cp:lastModifiedBy>
  <cp:lastPrinted>2024-03-13T02:27:00Z</cp:lastPrinted>
  <dcterms:modified xsi:type="dcterms:W3CDTF">2024-09-23T01:34:51Z</dcterms:modified>
  <dc:title>武山县2014年马铃薯脱毒种薯全覆盖工作实施方案</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32BC62F3EB764A6DB7A955549F44E87A_13</vt:lpwstr>
  </property>
</Properties>
</file>